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FD" w:rsidRPr="007F22FF" w:rsidRDefault="00267D7E" w:rsidP="003F65BE">
      <w:pPr>
        <w:spacing w:after="120" w:line="360" w:lineRule="auto"/>
        <w:jc w:val="both"/>
        <w:rPr>
          <w:rFonts w:ascii="Arial" w:hAnsi="Arial" w:cs="Arial"/>
          <w:b/>
          <w:sz w:val="24"/>
          <w:szCs w:val="24"/>
        </w:rPr>
      </w:pPr>
      <w:bookmarkStart w:id="0" w:name="_GoBack"/>
      <w:bookmarkEnd w:id="0"/>
      <w:r w:rsidRPr="007F22FF">
        <w:rPr>
          <w:rFonts w:ascii="Arial" w:hAnsi="Arial" w:cs="Arial"/>
          <w:b/>
          <w:sz w:val="24"/>
          <w:szCs w:val="24"/>
        </w:rPr>
        <w:t xml:space="preserve">ACUERDO DEL COMITÉ DE GARANTÍA DE ACCESO Y TRANSPARENCIA DE LA INFORMACIÓN POR EL QUE SE SOLICITA A LA MESA DIRECTIVA </w:t>
      </w:r>
      <w:r w:rsidR="00301709" w:rsidRPr="007F22FF">
        <w:rPr>
          <w:rFonts w:ascii="Arial" w:hAnsi="Arial" w:cs="Arial"/>
          <w:b/>
          <w:sz w:val="24"/>
          <w:szCs w:val="24"/>
        </w:rPr>
        <w:t xml:space="preserve">APRUEBE QUE EL </w:t>
      </w:r>
      <w:r w:rsidR="003F6F1A" w:rsidRPr="007F22FF">
        <w:rPr>
          <w:rFonts w:ascii="Arial" w:hAnsi="Arial" w:cs="Arial"/>
          <w:b/>
          <w:sz w:val="24"/>
          <w:szCs w:val="24"/>
        </w:rPr>
        <w:t>COGATI ORGANICE Y CONVOQUE AL PRIMER</w:t>
      </w:r>
      <w:r w:rsidR="00301709" w:rsidRPr="007F22FF">
        <w:rPr>
          <w:rFonts w:ascii="Arial" w:hAnsi="Arial" w:cs="Arial"/>
          <w:b/>
          <w:sz w:val="24"/>
          <w:szCs w:val="24"/>
        </w:rPr>
        <w:t xml:space="preserve"> CONCURSO </w:t>
      </w:r>
      <w:r w:rsidR="003F6F1A" w:rsidRPr="007F22FF">
        <w:rPr>
          <w:rFonts w:ascii="Arial" w:hAnsi="Arial" w:cs="Arial"/>
          <w:b/>
          <w:sz w:val="24"/>
          <w:szCs w:val="24"/>
        </w:rPr>
        <w:t xml:space="preserve">CÍVICO </w:t>
      </w:r>
      <w:r w:rsidR="00301709" w:rsidRPr="007F22FF">
        <w:rPr>
          <w:rFonts w:ascii="Arial" w:hAnsi="Arial" w:cs="Arial"/>
          <w:b/>
          <w:sz w:val="24"/>
          <w:szCs w:val="24"/>
        </w:rPr>
        <w:t>DE DESARROLLADORES</w:t>
      </w:r>
      <w:r w:rsidR="003F6F1A" w:rsidRPr="007F22FF">
        <w:rPr>
          <w:rFonts w:ascii="Arial" w:hAnsi="Arial" w:cs="Arial"/>
          <w:b/>
          <w:sz w:val="24"/>
          <w:szCs w:val="24"/>
        </w:rPr>
        <w:t xml:space="preserve"> EN EL SENADO DE LA REPÚBLICA.</w:t>
      </w:r>
    </w:p>
    <w:p w:rsidR="00D851DF" w:rsidRPr="007F22FF" w:rsidRDefault="00D851DF" w:rsidP="003F65BE">
      <w:pPr>
        <w:spacing w:after="120" w:line="360" w:lineRule="auto"/>
        <w:jc w:val="both"/>
        <w:rPr>
          <w:rFonts w:ascii="Arial" w:hAnsi="Arial" w:cs="Arial"/>
          <w:sz w:val="24"/>
          <w:szCs w:val="24"/>
        </w:rPr>
      </w:pPr>
    </w:p>
    <w:p w:rsidR="00301709" w:rsidRPr="007F22FF" w:rsidRDefault="00301709" w:rsidP="003F65BE">
      <w:pPr>
        <w:spacing w:after="120" w:line="360" w:lineRule="auto"/>
        <w:jc w:val="both"/>
        <w:rPr>
          <w:rFonts w:ascii="Arial" w:hAnsi="Arial" w:cs="Arial"/>
          <w:sz w:val="24"/>
          <w:szCs w:val="24"/>
        </w:rPr>
      </w:pPr>
      <w:r w:rsidRPr="007F22FF">
        <w:rPr>
          <w:rFonts w:ascii="Arial" w:hAnsi="Arial" w:cs="Arial"/>
          <w:sz w:val="24"/>
          <w:szCs w:val="24"/>
        </w:rPr>
        <w:t>Con fundamento en lo dispuesto por el artículo 295 del Reglamento del Senado de la República y el Acuerdo Parlamentario para la Aplicación de la Ley Federal de Transparencia y Acceso a la Información Pública Gubernamental en la Cámara de Senadores, y</w:t>
      </w:r>
    </w:p>
    <w:p w:rsidR="009235EF" w:rsidRPr="007F22FF" w:rsidRDefault="009235EF" w:rsidP="003F65BE">
      <w:pPr>
        <w:spacing w:after="120" w:line="360" w:lineRule="auto"/>
        <w:jc w:val="both"/>
        <w:rPr>
          <w:rFonts w:ascii="Arial" w:hAnsi="Arial" w:cs="Arial"/>
          <w:sz w:val="24"/>
          <w:szCs w:val="24"/>
        </w:rPr>
      </w:pPr>
    </w:p>
    <w:p w:rsidR="00301709" w:rsidRPr="007F22FF" w:rsidRDefault="00301709" w:rsidP="003F65BE">
      <w:pPr>
        <w:spacing w:after="120" w:line="360" w:lineRule="auto"/>
        <w:jc w:val="center"/>
        <w:rPr>
          <w:rFonts w:ascii="Arial" w:hAnsi="Arial" w:cs="Arial"/>
          <w:b/>
          <w:sz w:val="24"/>
          <w:szCs w:val="24"/>
        </w:rPr>
      </w:pPr>
      <w:r w:rsidRPr="007F22FF">
        <w:rPr>
          <w:rFonts w:ascii="Arial" w:hAnsi="Arial" w:cs="Arial"/>
          <w:b/>
          <w:sz w:val="24"/>
          <w:szCs w:val="24"/>
        </w:rPr>
        <w:t>CONSIDERANDO</w:t>
      </w:r>
    </w:p>
    <w:p w:rsidR="009235EF" w:rsidRPr="007F22FF" w:rsidRDefault="009235EF" w:rsidP="003F65BE">
      <w:pPr>
        <w:spacing w:after="120" w:line="360" w:lineRule="auto"/>
        <w:jc w:val="center"/>
        <w:rPr>
          <w:rFonts w:ascii="Arial" w:hAnsi="Arial" w:cs="Arial"/>
          <w:b/>
          <w:sz w:val="24"/>
          <w:szCs w:val="24"/>
        </w:rPr>
      </w:pPr>
    </w:p>
    <w:p w:rsidR="00E9427F" w:rsidRPr="007F22FF" w:rsidRDefault="004B2363" w:rsidP="003F65BE">
      <w:pPr>
        <w:spacing w:line="360" w:lineRule="auto"/>
        <w:jc w:val="both"/>
        <w:rPr>
          <w:rFonts w:ascii="Arial" w:hAnsi="Arial" w:cs="Arial"/>
          <w:sz w:val="24"/>
          <w:szCs w:val="24"/>
        </w:rPr>
      </w:pPr>
      <w:r w:rsidRPr="007F22FF">
        <w:rPr>
          <w:rFonts w:ascii="Arial" w:hAnsi="Arial" w:cs="Arial"/>
          <w:sz w:val="24"/>
          <w:szCs w:val="24"/>
        </w:rPr>
        <w:t xml:space="preserve">Que México forma parte de la Alianza para el </w:t>
      </w:r>
      <w:r w:rsidR="00E9427F" w:rsidRPr="007F22FF">
        <w:rPr>
          <w:rFonts w:ascii="Arial" w:hAnsi="Arial" w:cs="Arial"/>
          <w:sz w:val="24"/>
          <w:szCs w:val="24"/>
        </w:rPr>
        <w:t>Gobierno</w:t>
      </w:r>
      <w:r w:rsidRPr="007F22FF">
        <w:rPr>
          <w:rFonts w:ascii="Arial" w:hAnsi="Arial" w:cs="Arial"/>
          <w:sz w:val="24"/>
          <w:szCs w:val="24"/>
        </w:rPr>
        <w:t xml:space="preserve"> Abierto </w:t>
      </w:r>
      <w:r w:rsidR="00E9427F" w:rsidRPr="007F22FF">
        <w:rPr>
          <w:rFonts w:ascii="Arial" w:hAnsi="Arial" w:cs="Arial"/>
          <w:sz w:val="24"/>
          <w:szCs w:val="24"/>
        </w:rPr>
        <w:t xml:space="preserve">que busca fortalecer la gobernabilidad de los países democráticos a través de la cooperación internacional </w:t>
      </w:r>
      <w:r w:rsidRPr="007F22FF">
        <w:rPr>
          <w:rFonts w:ascii="Arial" w:hAnsi="Arial" w:cs="Arial"/>
          <w:sz w:val="24"/>
          <w:szCs w:val="24"/>
        </w:rPr>
        <w:t xml:space="preserve">en materia de </w:t>
      </w:r>
      <w:r w:rsidRPr="007F22FF">
        <w:rPr>
          <w:rFonts w:ascii="Arial" w:hAnsi="Arial" w:cs="Arial"/>
          <w:bCs/>
          <w:sz w:val="24"/>
          <w:szCs w:val="24"/>
        </w:rPr>
        <w:t>transparencia, acceso a información</w:t>
      </w:r>
      <w:r w:rsidR="00E9427F" w:rsidRPr="007F22FF">
        <w:rPr>
          <w:rFonts w:ascii="Arial" w:hAnsi="Arial" w:cs="Arial"/>
          <w:bCs/>
          <w:sz w:val="24"/>
          <w:szCs w:val="24"/>
        </w:rPr>
        <w:t>, participación ciudadana</w:t>
      </w:r>
      <w:r w:rsidRPr="007F22FF">
        <w:rPr>
          <w:rFonts w:ascii="Arial" w:hAnsi="Arial" w:cs="Arial"/>
          <w:bCs/>
          <w:sz w:val="24"/>
          <w:szCs w:val="24"/>
        </w:rPr>
        <w:t xml:space="preserve"> y combate a la corrupción</w:t>
      </w:r>
      <w:r w:rsidR="00E9427F" w:rsidRPr="007F22FF">
        <w:rPr>
          <w:rFonts w:ascii="Arial" w:hAnsi="Arial" w:cs="Arial"/>
          <w:sz w:val="24"/>
          <w:szCs w:val="24"/>
        </w:rPr>
        <w:t xml:space="preserve"> con el fin de establecer estándares internacionales de las mejores prácticas que favorezcan dichos fines.</w:t>
      </w:r>
    </w:p>
    <w:p w:rsidR="004B2363" w:rsidRPr="007F22FF" w:rsidRDefault="004B2363" w:rsidP="003F65BE">
      <w:pPr>
        <w:spacing w:line="360" w:lineRule="auto"/>
        <w:jc w:val="both"/>
        <w:rPr>
          <w:rFonts w:ascii="Arial" w:hAnsi="Arial" w:cs="Arial"/>
          <w:sz w:val="24"/>
          <w:szCs w:val="24"/>
        </w:rPr>
      </w:pPr>
      <w:r w:rsidRPr="007F22FF">
        <w:rPr>
          <w:rFonts w:ascii="Arial" w:hAnsi="Arial" w:cs="Arial"/>
          <w:sz w:val="24"/>
          <w:szCs w:val="24"/>
        </w:rPr>
        <w:t xml:space="preserve">Que la apertura parlamentaria permite a los ciudadanos estar informados acerca de la labor del </w:t>
      </w:r>
      <w:r w:rsidR="007C3DAB" w:rsidRPr="007F22FF">
        <w:rPr>
          <w:rFonts w:ascii="Arial" w:hAnsi="Arial" w:cs="Arial"/>
          <w:sz w:val="24"/>
          <w:szCs w:val="24"/>
        </w:rPr>
        <w:t>Congreso</w:t>
      </w:r>
      <w:r w:rsidRPr="007F22FF">
        <w:rPr>
          <w:rFonts w:ascii="Arial" w:hAnsi="Arial" w:cs="Arial"/>
          <w:sz w:val="24"/>
          <w:szCs w:val="24"/>
        </w:rPr>
        <w:t>, los faculta a participar en el proceso l</w:t>
      </w:r>
      <w:r w:rsidR="003F6F1A" w:rsidRPr="007F22FF">
        <w:rPr>
          <w:rFonts w:ascii="Arial" w:hAnsi="Arial" w:cs="Arial"/>
          <w:sz w:val="24"/>
          <w:szCs w:val="24"/>
        </w:rPr>
        <w:t xml:space="preserve">egislativo, les permite exigir </w:t>
      </w:r>
      <w:r w:rsidRPr="007F22FF">
        <w:rPr>
          <w:rFonts w:ascii="Arial" w:hAnsi="Arial" w:cs="Arial"/>
          <w:sz w:val="24"/>
          <w:szCs w:val="24"/>
        </w:rPr>
        <w:t xml:space="preserve">rendición de cuentas a los parlamentarios y se asegura de que los intereses de los ciudadanos estén representados. </w:t>
      </w:r>
    </w:p>
    <w:p w:rsidR="004B2363" w:rsidRPr="007F22FF" w:rsidRDefault="004B2363" w:rsidP="003F65BE">
      <w:pPr>
        <w:spacing w:line="360" w:lineRule="auto"/>
        <w:jc w:val="both"/>
        <w:rPr>
          <w:rFonts w:ascii="Arial" w:hAnsi="Arial" w:cs="Arial"/>
          <w:sz w:val="24"/>
          <w:szCs w:val="24"/>
        </w:rPr>
      </w:pPr>
      <w:r w:rsidRPr="007F22FF">
        <w:rPr>
          <w:rFonts w:ascii="Arial" w:hAnsi="Arial" w:cs="Arial"/>
          <w:sz w:val="24"/>
          <w:szCs w:val="24"/>
        </w:rPr>
        <w:t xml:space="preserve">Que </w:t>
      </w:r>
      <w:r w:rsidR="00E9427F" w:rsidRPr="007F22FF">
        <w:rPr>
          <w:rFonts w:ascii="Arial" w:hAnsi="Arial" w:cs="Arial"/>
          <w:sz w:val="24"/>
          <w:szCs w:val="24"/>
        </w:rPr>
        <w:t xml:space="preserve">México, a través de la Cámara de Senadores, ha adoptado la Declaración sobre la Transparencia Parlamentaria que nos compromete </w:t>
      </w:r>
      <w:r w:rsidRPr="007F22FF">
        <w:rPr>
          <w:rFonts w:ascii="Arial" w:hAnsi="Arial" w:cs="Arial"/>
          <w:sz w:val="24"/>
          <w:szCs w:val="24"/>
        </w:rPr>
        <w:t xml:space="preserve">a promover </w:t>
      </w:r>
      <w:r w:rsidR="00E9427F" w:rsidRPr="007F22FF">
        <w:rPr>
          <w:rFonts w:ascii="Arial" w:hAnsi="Arial" w:cs="Arial"/>
          <w:sz w:val="24"/>
          <w:szCs w:val="24"/>
        </w:rPr>
        <w:t xml:space="preserve">los </w:t>
      </w:r>
      <w:r w:rsidRPr="007F22FF">
        <w:rPr>
          <w:rFonts w:ascii="Arial" w:hAnsi="Arial" w:cs="Arial"/>
          <w:sz w:val="24"/>
          <w:szCs w:val="24"/>
        </w:rPr>
        <w:t xml:space="preserve">principios de </w:t>
      </w:r>
      <w:r w:rsidR="00E9427F" w:rsidRPr="007F22FF">
        <w:rPr>
          <w:rFonts w:ascii="Arial" w:hAnsi="Arial" w:cs="Arial"/>
          <w:sz w:val="24"/>
          <w:szCs w:val="24"/>
        </w:rPr>
        <w:t xml:space="preserve">la transparencia en </w:t>
      </w:r>
      <w:r w:rsidRPr="007F22FF">
        <w:rPr>
          <w:rFonts w:ascii="Arial" w:hAnsi="Arial" w:cs="Arial"/>
          <w:sz w:val="24"/>
          <w:szCs w:val="24"/>
        </w:rPr>
        <w:t xml:space="preserve">el Parlamento, dentro de los cuales se encuentra </w:t>
      </w:r>
      <w:r w:rsidRPr="007F22FF">
        <w:rPr>
          <w:rFonts w:ascii="Arial" w:hAnsi="Arial" w:cs="Arial"/>
          <w:sz w:val="24"/>
          <w:szCs w:val="24"/>
        </w:rPr>
        <w:lastRenderedPageBreak/>
        <w:t xml:space="preserve">la obligación de informar e involucrar a los ciudadanos en </w:t>
      </w:r>
      <w:r w:rsidR="003F6F1A" w:rsidRPr="007F22FF">
        <w:rPr>
          <w:rFonts w:ascii="Arial" w:hAnsi="Arial" w:cs="Arial"/>
          <w:sz w:val="24"/>
          <w:szCs w:val="24"/>
        </w:rPr>
        <w:t>los</w:t>
      </w:r>
      <w:r w:rsidRPr="007F22FF">
        <w:rPr>
          <w:rFonts w:ascii="Arial" w:hAnsi="Arial" w:cs="Arial"/>
          <w:sz w:val="24"/>
          <w:szCs w:val="24"/>
        </w:rPr>
        <w:t xml:space="preserve"> proyecto</w:t>
      </w:r>
      <w:r w:rsidR="003F6F1A" w:rsidRPr="007F22FF">
        <w:rPr>
          <w:rFonts w:ascii="Arial" w:hAnsi="Arial" w:cs="Arial"/>
          <w:sz w:val="24"/>
          <w:szCs w:val="24"/>
        </w:rPr>
        <w:t>s</w:t>
      </w:r>
      <w:r w:rsidRPr="007F22FF">
        <w:rPr>
          <w:rFonts w:ascii="Arial" w:hAnsi="Arial" w:cs="Arial"/>
          <w:sz w:val="24"/>
          <w:szCs w:val="24"/>
        </w:rPr>
        <w:t xml:space="preserve"> de ley a efecto de que realicen aportes a los temas examinados. </w:t>
      </w:r>
    </w:p>
    <w:p w:rsidR="004B2363" w:rsidRPr="007F22FF" w:rsidRDefault="004B2363" w:rsidP="003F65BE">
      <w:pPr>
        <w:spacing w:line="360" w:lineRule="auto"/>
        <w:jc w:val="both"/>
        <w:rPr>
          <w:rFonts w:ascii="Arial" w:hAnsi="Arial" w:cs="Arial"/>
          <w:sz w:val="24"/>
          <w:szCs w:val="24"/>
        </w:rPr>
      </w:pPr>
      <w:r w:rsidRPr="007F22FF">
        <w:rPr>
          <w:rFonts w:ascii="Arial" w:hAnsi="Arial" w:cs="Arial"/>
          <w:sz w:val="24"/>
          <w:szCs w:val="24"/>
        </w:rPr>
        <w:t>Que de conformidad con el Acuerdo Parlamentario para la Aplicación de la Ley Federal de Transparencia y Acceso a la Información Pública Gubernamental en la Cámara de Senadores, el COGATI es el órgano garante, especializado e imparcial, responsable de coordinar y supervisar el adecuado cumplimiento de la Ley Federal de Transparencia y Acceso a la Información Pública Gubernamental por parte de los Órganos y Unidades Administrativas, Parlamentarias y Técnicas del Senado.</w:t>
      </w:r>
    </w:p>
    <w:p w:rsidR="004B2363" w:rsidRPr="007F22FF" w:rsidRDefault="004B2363" w:rsidP="003F65BE">
      <w:pPr>
        <w:spacing w:line="360" w:lineRule="auto"/>
        <w:jc w:val="both"/>
        <w:rPr>
          <w:rFonts w:ascii="Arial" w:hAnsi="Arial" w:cs="Arial"/>
          <w:sz w:val="24"/>
          <w:szCs w:val="24"/>
        </w:rPr>
      </w:pPr>
      <w:r w:rsidRPr="007F22FF">
        <w:rPr>
          <w:rFonts w:ascii="Arial" w:hAnsi="Arial" w:cs="Arial"/>
          <w:sz w:val="24"/>
          <w:szCs w:val="24"/>
        </w:rPr>
        <w:t xml:space="preserve">Que de conformidad con el Acuerdo antes citado, en sus artículos 2, 4, fracción VII y 17, fracción VI; el COGATI tiene la atribución de hacer recomendaciones a las Entidades de la Cámara para que se garantice a toda persona el acceso a la información pública, en posesión del Senado, mediante procedimientos sencillos y expeditos, así como de poner a disposición del público, a través de medios remotos o locales de comunicación electrónica dicha información. </w:t>
      </w:r>
    </w:p>
    <w:p w:rsidR="00EA2F26" w:rsidRPr="007F22FF" w:rsidRDefault="00EA2F26" w:rsidP="003F65BE">
      <w:pPr>
        <w:spacing w:line="360" w:lineRule="auto"/>
        <w:jc w:val="both"/>
        <w:rPr>
          <w:rFonts w:ascii="Arial" w:hAnsi="Arial" w:cs="Arial"/>
          <w:sz w:val="24"/>
          <w:szCs w:val="24"/>
        </w:rPr>
      </w:pPr>
      <w:r w:rsidRPr="007F22FF">
        <w:rPr>
          <w:rFonts w:ascii="Arial" w:hAnsi="Arial" w:cs="Arial"/>
          <w:sz w:val="24"/>
          <w:szCs w:val="24"/>
        </w:rPr>
        <w:t>Que la mayor apertura en cuanto al formato de la información pública que produce el Senado de la República tiene por consecuencia la mayor manipulación por parte de los ciudadanos que deseen consultarla con el fin de utilizarla para generar mecanismos de rendición de cuentas y espacios de representación y participación ciudadana.</w:t>
      </w:r>
    </w:p>
    <w:p w:rsidR="00EA2F26" w:rsidRPr="007F22FF" w:rsidRDefault="00EA2F26" w:rsidP="003F65BE">
      <w:pPr>
        <w:spacing w:line="360" w:lineRule="auto"/>
        <w:jc w:val="both"/>
        <w:rPr>
          <w:rFonts w:ascii="Arial" w:hAnsi="Arial" w:cs="Arial"/>
          <w:sz w:val="24"/>
          <w:szCs w:val="24"/>
        </w:rPr>
      </w:pPr>
      <w:r w:rsidRPr="007F22FF">
        <w:rPr>
          <w:rFonts w:ascii="Arial" w:hAnsi="Arial" w:cs="Arial"/>
          <w:sz w:val="24"/>
          <w:szCs w:val="24"/>
        </w:rPr>
        <w:t>Que</w:t>
      </w:r>
      <w:r w:rsidR="00B94D16" w:rsidRPr="007F22FF">
        <w:rPr>
          <w:rFonts w:ascii="Arial" w:hAnsi="Arial" w:cs="Arial"/>
          <w:sz w:val="24"/>
          <w:szCs w:val="24"/>
        </w:rPr>
        <w:t xml:space="preserve"> uno de los ejes principales de la Declaración sobre la Transparencia Parlamentaria tiene por objeto afianzar el compromiso de los Parlamentos por facilitar el acceso a la información parlamentaria que permita el acceso electrónico y de análisis de la información por los ciudadanos.</w:t>
      </w:r>
    </w:p>
    <w:p w:rsidR="00B94D16" w:rsidRPr="007F22FF" w:rsidRDefault="00B94D16" w:rsidP="003F65BE">
      <w:pPr>
        <w:spacing w:line="360" w:lineRule="auto"/>
        <w:jc w:val="both"/>
        <w:rPr>
          <w:rFonts w:ascii="Arial" w:hAnsi="Arial" w:cs="Arial"/>
          <w:sz w:val="24"/>
          <w:szCs w:val="24"/>
        </w:rPr>
      </w:pPr>
      <w:r w:rsidRPr="007F22FF">
        <w:rPr>
          <w:rFonts w:ascii="Arial" w:hAnsi="Arial" w:cs="Arial"/>
          <w:sz w:val="24"/>
          <w:szCs w:val="24"/>
        </w:rPr>
        <w:t xml:space="preserve">Que </w:t>
      </w:r>
      <w:r w:rsidR="00E9427F" w:rsidRPr="007F22FF">
        <w:rPr>
          <w:rFonts w:ascii="Arial" w:hAnsi="Arial" w:cs="Arial"/>
          <w:sz w:val="24"/>
          <w:szCs w:val="24"/>
        </w:rPr>
        <w:t xml:space="preserve">la Declaración sobre la Transparencia Parlamentaria </w:t>
      </w:r>
      <w:r w:rsidR="00C23B95" w:rsidRPr="007F22FF">
        <w:rPr>
          <w:rFonts w:ascii="Arial" w:hAnsi="Arial" w:cs="Arial"/>
          <w:sz w:val="24"/>
          <w:szCs w:val="24"/>
        </w:rPr>
        <w:t>en su numeral 36 prescribe que e</w:t>
      </w:r>
      <w:r w:rsidR="00E9427F" w:rsidRPr="007F22FF">
        <w:rPr>
          <w:rFonts w:ascii="Arial" w:hAnsi="Arial" w:cs="Arial"/>
          <w:sz w:val="24"/>
          <w:szCs w:val="24"/>
        </w:rPr>
        <w:t xml:space="preserve">l Parlamento garantizará el uso tecnológico de la información </w:t>
      </w:r>
      <w:r w:rsidR="00E9427F" w:rsidRPr="007F22FF">
        <w:rPr>
          <w:rFonts w:ascii="Arial" w:hAnsi="Arial" w:cs="Arial"/>
          <w:sz w:val="24"/>
          <w:szCs w:val="24"/>
        </w:rPr>
        <w:lastRenderedPageBreak/>
        <w:t>parlamentaria a través de instrucciones claras para el uso de las bases de datos en línea o herramientas que permitan a los ciudadanos recuperar la información parlamentaria en el sitio web del Parlamento.</w:t>
      </w:r>
    </w:p>
    <w:p w:rsidR="00E9427F" w:rsidRPr="007F22FF" w:rsidRDefault="00E9427F" w:rsidP="003F65BE">
      <w:pPr>
        <w:spacing w:line="360" w:lineRule="auto"/>
        <w:jc w:val="both"/>
        <w:rPr>
          <w:rFonts w:ascii="Arial" w:hAnsi="Arial" w:cs="Arial"/>
          <w:sz w:val="24"/>
          <w:szCs w:val="24"/>
        </w:rPr>
      </w:pPr>
      <w:r w:rsidRPr="007F22FF">
        <w:rPr>
          <w:rFonts w:ascii="Arial" w:hAnsi="Arial" w:cs="Arial"/>
          <w:sz w:val="24"/>
          <w:szCs w:val="24"/>
        </w:rPr>
        <w:t>Que el propósito de dar garantía al acceso de la información pública del Senado pretende permitir su reutilización para generar mecanismos de comunicación con las necesidades de la sociedad y</w:t>
      </w:r>
      <w:r w:rsidR="007C3DAB" w:rsidRPr="007F22FF">
        <w:rPr>
          <w:rFonts w:ascii="Arial" w:hAnsi="Arial" w:cs="Arial"/>
          <w:sz w:val="24"/>
          <w:szCs w:val="24"/>
        </w:rPr>
        <w:t>,</w:t>
      </w:r>
      <w:r w:rsidRPr="007F22FF">
        <w:rPr>
          <w:rFonts w:ascii="Arial" w:hAnsi="Arial" w:cs="Arial"/>
          <w:sz w:val="24"/>
          <w:szCs w:val="24"/>
        </w:rPr>
        <w:t xml:space="preserve"> </w:t>
      </w:r>
      <w:r w:rsidR="00C23B95" w:rsidRPr="007F22FF">
        <w:rPr>
          <w:rFonts w:ascii="Arial" w:hAnsi="Arial" w:cs="Arial"/>
          <w:sz w:val="24"/>
          <w:szCs w:val="24"/>
        </w:rPr>
        <w:t>en ese sentido</w:t>
      </w:r>
      <w:r w:rsidR="007C3DAB" w:rsidRPr="007F22FF">
        <w:rPr>
          <w:rFonts w:ascii="Arial" w:hAnsi="Arial" w:cs="Arial"/>
          <w:sz w:val="24"/>
          <w:szCs w:val="24"/>
        </w:rPr>
        <w:t>,</w:t>
      </w:r>
      <w:r w:rsidR="00C23B95" w:rsidRPr="007F22FF">
        <w:rPr>
          <w:rFonts w:ascii="Arial" w:hAnsi="Arial" w:cs="Arial"/>
          <w:sz w:val="24"/>
          <w:szCs w:val="24"/>
        </w:rPr>
        <w:t xml:space="preserve"> </w:t>
      </w:r>
      <w:r w:rsidRPr="007F22FF">
        <w:rPr>
          <w:rFonts w:ascii="Arial" w:hAnsi="Arial" w:cs="Arial"/>
          <w:sz w:val="24"/>
          <w:szCs w:val="24"/>
        </w:rPr>
        <w:t>es necesaria la liberación de la información digital en formatos sin propietarios y que éstos sean abiertos para tales efectos, conforme al numeral 38 de la Declaración.</w:t>
      </w:r>
    </w:p>
    <w:p w:rsidR="004B2363" w:rsidRPr="007F22FF" w:rsidRDefault="004B2363" w:rsidP="003F65BE">
      <w:pPr>
        <w:spacing w:line="360" w:lineRule="auto"/>
        <w:jc w:val="both"/>
        <w:rPr>
          <w:rFonts w:ascii="Arial" w:hAnsi="Arial" w:cs="Arial"/>
          <w:sz w:val="24"/>
          <w:szCs w:val="24"/>
        </w:rPr>
      </w:pPr>
      <w:r w:rsidRPr="007F22FF">
        <w:rPr>
          <w:rFonts w:ascii="Arial" w:hAnsi="Arial" w:cs="Arial"/>
          <w:sz w:val="24"/>
          <w:szCs w:val="24"/>
        </w:rPr>
        <w:t>Es por todo lo anteriormente expuesto que este Comité de Garantía de Acceso y Transparencia de la Información, somete a consideración de esta Honorable Soberanía el siguiente:</w:t>
      </w:r>
    </w:p>
    <w:p w:rsidR="004B2363" w:rsidRPr="007F22FF" w:rsidRDefault="004B2363" w:rsidP="003F65BE">
      <w:pPr>
        <w:spacing w:after="120" w:line="360" w:lineRule="auto"/>
        <w:jc w:val="center"/>
        <w:rPr>
          <w:rStyle w:val="Textoennegrita"/>
          <w:rFonts w:ascii="Arial" w:hAnsi="Arial" w:cs="Arial"/>
          <w:sz w:val="24"/>
          <w:szCs w:val="24"/>
          <w:shd w:val="clear" w:color="auto" w:fill="FFFFFF"/>
        </w:rPr>
      </w:pPr>
      <w:r w:rsidRPr="007F22FF">
        <w:rPr>
          <w:rStyle w:val="Textoennegrita"/>
          <w:rFonts w:ascii="Arial" w:hAnsi="Arial" w:cs="Arial"/>
          <w:sz w:val="24"/>
          <w:szCs w:val="24"/>
          <w:shd w:val="clear" w:color="auto" w:fill="FFFFFF"/>
        </w:rPr>
        <w:t>ACUERDO</w:t>
      </w:r>
    </w:p>
    <w:p w:rsidR="004B2363" w:rsidRPr="007F22FF" w:rsidRDefault="00EA2F26" w:rsidP="003F65BE">
      <w:pPr>
        <w:spacing w:after="120" w:line="360" w:lineRule="auto"/>
        <w:jc w:val="both"/>
        <w:rPr>
          <w:rFonts w:ascii="Arial" w:hAnsi="Arial" w:cs="Arial"/>
          <w:sz w:val="24"/>
          <w:szCs w:val="24"/>
        </w:rPr>
      </w:pPr>
      <w:r w:rsidRPr="007F22FF">
        <w:rPr>
          <w:rFonts w:ascii="Arial" w:hAnsi="Arial" w:cs="Arial"/>
          <w:b/>
          <w:sz w:val="24"/>
          <w:szCs w:val="24"/>
        </w:rPr>
        <w:t>PRIMERO</w:t>
      </w:r>
      <w:r w:rsidR="004B2363" w:rsidRPr="007F22FF">
        <w:rPr>
          <w:rFonts w:ascii="Arial" w:hAnsi="Arial" w:cs="Arial"/>
          <w:sz w:val="24"/>
          <w:szCs w:val="24"/>
        </w:rPr>
        <w:t xml:space="preserve">.- Se solicita respetuosamente a la Mesa Directiva </w:t>
      </w:r>
      <w:r w:rsidR="00B244F2" w:rsidRPr="007F22FF">
        <w:rPr>
          <w:rFonts w:ascii="Arial" w:hAnsi="Arial" w:cs="Arial"/>
          <w:sz w:val="24"/>
          <w:szCs w:val="24"/>
        </w:rPr>
        <w:t xml:space="preserve">apruebe que el Senado de la República </w:t>
      </w:r>
      <w:r w:rsidR="00386A1B" w:rsidRPr="007F22FF">
        <w:rPr>
          <w:rFonts w:ascii="Arial" w:hAnsi="Arial" w:cs="Arial"/>
          <w:sz w:val="24"/>
          <w:szCs w:val="24"/>
        </w:rPr>
        <w:t>organice y convoque</w:t>
      </w:r>
      <w:r w:rsidR="00C23B95" w:rsidRPr="007F22FF">
        <w:rPr>
          <w:rFonts w:ascii="Arial" w:hAnsi="Arial" w:cs="Arial"/>
          <w:sz w:val="24"/>
          <w:szCs w:val="24"/>
        </w:rPr>
        <w:t xml:space="preserve"> a través del Comité de Garantía de Acceso y Transparencia de la Información</w:t>
      </w:r>
      <w:r w:rsidR="00386A1B" w:rsidRPr="007F22FF">
        <w:rPr>
          <w:rFonts w:ascii="Arial" w:hAnsi="Arial" w:cs="Arial"/>
          <w:sz w:val="24"/>
          <w:szCs w:val="24"/>
        </w:rPr>
        <w:t xml:space="preserve"> </w:t>
      </w:r>
      <w:r w:rsidR="00C23B95" w:rsidRPr="007F22FF">
        <w:rPr>
          <w:rFonts w:ascii="Arial" w:hAnsi="Arial" w:cs="Arial"/>
          <w:sz w:val="24"/>
          <w:szCs w:val="24"/>
        </w:rPr>
        <w:t>e</w:t>
      </w:r>
      <w:r w:rsidR="00386A1B" w:rsidRPr="007F22FF">
        <w:rPr>
          <w:rFonts w:ascii="Arial" w:hAnsi="Arial" w:cs="Arial"/>
          <w:sz w:val="24"/>
          <w:szCs w:val="24"/>
        </w:rPr>
        <w:t>l Primer Concurso Cívico de Desarrolladores en el Senado de la República (Hackaton-Senado)</w:t>
      </w:r>
      <w:r w:rsidR="00B244F2" w:rsidRPr="007F22FF">
        <w:rPr>
          <w:rFonts w:ascii="Arial" w:hAnsi="Arial" w:cs="Arial"/>
          <w:sz w:val="24"/>
          <w:szCs w:val="24"/>
        </w:rPr>
        <w:t xml:space="preserve"> que tendrá lugar en fecha por definir del mes de </w:t>
      </w:r>
      <w:r w:rsidR="00C23B95" w:rsidRPr="007F22FF">
        <w:rPr>
          <w:rFonts w:ascii="Arial" w:hAnsi="Arial" w:cs="Arial"/>
          <w:sz w:val="24"/>
          <w:szCs w:val="24"/>
        </w:rPr>
        <w:t>octubre</w:t>
      </w:r>
      <w:r w:rsidR="00B244F2" w:rsidRPr="007F22FF">
        <w:rPr>
          <w:rFonts w:ascii="Arial" w:hAnsi="Arial" w:cs="Arial"/>
          <w:sz w:val="24"/>
          <w:szCs w:val="24"/>
        </w:rPr>
        <w:t xml:space="preserve"> de 2014 y, en su caso, gire las instrucciones necesarias a las áreas correspondientes para que destinen los recursos humanos y materiales necesarios y auxilien al </w:t>
      </w:r>
      <w:r w:rsidR="00C23B95" w:rsidRPr="007F22FF">
        <w:rPr>
          <w:rFonts w:ascii="Arial" w:hAnsi="Arial" w:cs="Arial"/>
          <w:sz w:val="24"/>
          <w:szCs w:val="24"/>
        </w:rPr>
        <w:t>COGATI</w:t>
      </w:r>
      <w:r w:rsidR="00B244F2" w:rsidRPr="007F22FF">
        <w:rPr>
          <w:rFonts w:ascii="Arial" w:hAnsi="Arial" w:cs="Arial"/>
          <w:sz w:val="24"/>
          <w:szCs w:val="24"/>
        </w:rPr>
        <w:t xml:space="preserve"> en la logí</w:t>
      </w:r>
      <w:r w:rsidR="00386A1B" w:rsidRPr="007F22FF">
        <w:rPr>
          <w:rFonts w:ascii="Arial" w:hAnsi="Arial" w:cs="Arial"/>
          <w:sz w:val="24"/>
          <w:szCs w:val="24"/>
        </w:rPr>
        <w:t xml:space="preserve">stica y organización del evento conforme al Anexo 1 del presente Acuerdo. </w:t>
      </w:r>
    </w:p>
    <w:p w:rsidR="00EA2F26" w:rsidRPr="007F22FF" w:rsidRDefault="00EA2F26" w:rsidP="003F65BE">
      <w:pPr>
        <w:spacing w:after="120" w:line="360" w:lineRule="auto"/>
        <w:jc w:val="both"/>
        <w:rPr>
          <w:rFonts w:ascii="Arial" w:hAnsi="Arial" w:cs="Arial"/>
          <w:sz w:val="24"/>
          <w:szCs w:val="24"/>
        </w:rPr>
      </w:pPr>
      <w:r w:rsidRPr="007F22FF">
        <w:rPr>
          <w:rFonts w:ascii="Arial" w:hAnsi="Arial" w:cs="Arial"/>
          <w:b/>
          <w:sz w:val="24"/>
          <w:szCs w:val="24"/>
        </w:rPr>
        <w:t>SEGUNDO</w:t>
      </w:r>
      <w:r w:rsidR="00386A1B" w:rsidRPr="007F22FF">
        <w:rPr>
          <w:rFonts w:ascii="Arial" w:hAnsi="Arial" w:cs="Arial"/>
          <w:sz w:val="24"/>
          <w:szCs w:val="24"/>
        </w:rPr>
        <w:t xml:space="preserve">.- Se solicita respetuosamente </w:t>
      </w:r>
      <w:r w:rsidRPr="007F22FF">
        <w:rPr>
          <w:rFonts w:ascii="Arial" w:hAnsi="Arial" w:cs="Arial"/>
          <w:sz w:val="24"/>
          <w:szCs w:val="24"/>
        </w:rPr>
        <w:t>a la Mesa Directiva instruir a la</w:t>
      </w:r>
      <w:r w:rsidR="00D851DF" w:rsidRPr="007F22FF">
        <w:rPr>
          <w:rFonts w:ascii="Arial" w:hAnsi="Arial" w:cs="Arial"/>
          <w:sz w:val="24"/>
          <w:szCs w:val="24"/>
        </w:rPr>
        <w:t>s</w:t>
      </w:r>
      <w:r w:rsidRPr="007F22FF">
        <w:rPr>
          <w:rFonts w:ascii="Arial" w:hAnsi="Arial" w:cs="Arial"/>
          <w:sz w:val="24"/>
          <w:szCs w:val="24"/>
        </w:rPr>
        <w:t xml:space="preserve"> Secretaría</w:t>
      </w:r>
      <w:r w:rsidR="00D851DF" w:rsidRPr="007F22FF">
        <w:rPr>
          <w:rFonts w:ascii="Arial" w:hAnsi="Arial" w:cs="Arial"/>
          <w:sz w:val="24"/>
          <w:szCs w:val="24"/>
        </w:rPr>
        <w:t>s</w:t>
      </w:r>
      <w:r w:rsidRPr="007F22FF">
        <w:rPr>
          <w:rFonts w:ascii="Arial" w:hAnsi="Arial" w:cs="Arial"/>
          <w:sz w:val="24"/>
          <w:szCs w:val="24"/>
        </w:rPr>
        <w:t xml:space="preserve"> General</w:t>
      </w:r>
      <w:r w:rsidR="00D851DF" w:rsidRPr="007F22FF">
        <w:rPr>
          <w:rFonts w:ascii="Arial" w:hAnsi="Arial" w:cs="Arial"/>
          <w:sz w:val="24"/>
          <w:szCs w:val="24"/>
        </w:rPr>
        <w:t>es</w:t>
      </w:r>
      <w:r w:rsidR="00386A1B" w:rsidRPr="007F22FF">
        <w:rPr>
          <w:rFonts w:ascii="Arial" w:hAnsi="Arial" w:cs="Arial"/>
          <w:sz w:val="24"/>
          <w:szCs w:val="24"/>
        </w:rPr>
        <w:t xml:space="preserve"> de Servicios Parlamentarios y </w:t>
      </w:r>
      <w:r w:rsidR="00C23B95" w:rsidRPr="007F22FF">
        <w:rPr>
          <w:rFonts w:ascii="Arial" w:hAnsi="Arial" w:cs="Arial"/>
          <w:sz w:val="24"/>
          <w:szCs w:val="24"/>
        </w:rPr>
        <w:t xml:space="preserve">Servicios </w:t>
      </w:r>
      <w:r w:rsidR="00386A1B" w:rsidRPr="007F22FF">
        <w:rPr>
          <w:rFonts w:ascii="Arial" w:hAnsi="Arial" w:cs="Arial"/>
          <w:sz w:val="24"/>
          <w:szCs w:val="24"/>
        </w:rPr>
        <w:t>Administrativos</w:t>
      </w:r>
      <w:r w:rsidR="00D851DF" w:rsidRPr="007F22FF">
        <w:rPr>
          <w:rFonts w:ascii="Arial" w:hAnsi="Arial" w:cs="Arial"/>
          <w:sz w:val="24"/>
          <w:szCs w:val="24"/>
        </w:rPr>
        <w:t xml:space="preserve"> del Senado de la República </w:t>
      </w:r>
      <w:r w:rsidRPr="007F22FF">
        <w:rPr>
          <w:rFonts w:ascii="Arial" w:hAnsi="Arial" w:cs="Arial"/>
          <w:sz w:val="24"/>
          <w:szCs w:val="24"/>
        </w:rPr>
        <w:t xml:space="preserve">para que tomen las medidas necesarias </w:t>
      </w:r>
      <w:r w:rsidR="00D851DF" w:rsidRPr="007F22FF">
        <w:rPr>
          <w:rFonts w:ascii="Arial" w:hAnsi="Arial" w:cs="Arial"/>
          <w:sz w:val="24"/>
          <w:szCs w:val="24"/>
        </w:rPr>
        <w:t>a efecto de</w:t>
      </w:r>
      <w:r w:rsidR="00386A1B" w:rsidRPr="007F22FF">
        <w:rPr>
          <w:rFonts w:ascii="Arial" w:hAnsi="Arial" w:cs="Arial"/>
          <w:sz w:val="24"/>
          <w:szCs w:val="24"/>
        </w:rPr>
        <w:t xml:space="preserve"> proporcionar y</w:t>
      </w:r>
      <w:r w:rsidRPr="007F22FF">
        <w:rPr>
          <w:rFonts w:ascii="Arial" w:hAnsi="Arial" w:cs="Arial"/>
          <w:sz w:val="24"/>
          <w:szCs w:val="24"/>
        </w:rPr>
        <w:t xml:space="preserve"> modificar los formatos de la información solicitada a los estándares sugeridos</w:t>
      </w:r>
      <w:r w:rsidR="00D851DF" w:rsidRPr="007F22FF">
        <w:rPr>
          <w:rFonts w:ascii="Arial" w:hAnsi="Arial" w:cs="Arial"/>
          <w:sz w:val="24"/>
          <w:szCs w:val="24"/>
        </w:rPr>
        <w:t>,</w:t>
      </w:r>
      <w:r w:rsidRPr="007F22FF">
        <w:rPr>
          <w:rFonts w:ascii="Arial" w:hAnsi="Arial" w:cs="Arial"/>
          <w:sz w:val="24"/>
          <w:szCs w:val="24"/>
        </w:rPr>
        <w:t xml:space="preserve"> con el fin de dar cumplimiento a los principios de la Declaración sobre la Transparencia Parlamentaria</w:t>
      </w:r>
      <w:r w:rsidR="00B94D16" w:rsidRPr="007F22FF">
        <w:rPr>
          <w:rFonts w:ascii="Arial" w:hAnsi="Arial" w:cs="Arial"/>
          <w:sz w:val="24"/>
          <w:szCs w:val="24"/>
        </w:rPr>
        <w:t xml:space="preserve">, conforme al anexo </w:t>
      </w:r>
      <w:r w:rsidR="00386A1B" w:rsidRPr="007F22FF">
        <w:rPr>
          <w:rFonts w:ascii="Arial" w:hAnsi="Arial" w:cs="Arial"/>
          <w:sz w:val="24"/>
          <w:szCs w:val="24"/>
        </w:rPr>
        <w:t>2 del presente</w:t>
      </w:r>
      <w:r w:rsidR="00D851DF" w:rsidRPr="007F22FF">
        <w:rPr>
          <w:rFonts w:ascii="Arial" w:hAnsi="Arial" w:cs="Arial"/>
          <w:sz w:val="24"/>
          <w:szCs w:val="24"/>
        </w:rPr>
        <w:t xml:space="preserve"> </w:t>
      </w:r>
      <w:r w:rsidR="00386A1B" w:rsidRPr="007F22FF">
        <w:rPr>
          <w:rFonts w:ascii="Arial" w:hAnsi="Arial" w:cs="Arial"/>
          <w:sz w:val="24"/>
          <w:szCs w:val="24"/>
        </w:rPr>
        <w:t>A</w:t>
      </w:r>
      <w:r w:rsidR="00D851DF" w:rsidRPr="007F22FF">
        <w:rPr>
          <w:rFonts w:ascii="Arial" w:hAnsi="Arial" w:cs="Arial"/>
          <w:sz w:val="24"/>
          <w:szCs w:val="24"/>
        </w:rPr>
        <w:t>cuerdo.</w:t>
      </w:r>
    </w:p>
    <w:p w:rsidR="009235EF" w:rsidRPr="007F22FF" w:rsidRDefault="009235EF" w:rsidP="009235EF">
      <w:pPr>
        <w:spacing w:line="360" w:lineRule="auto"/>
        <w:jc w:val="center"/>
        <w:rPr>
          <w:rFonts w:ascii="Arial" w:hAnsi="Arial" w:cs="Arial"/>
          <w:sz w:val="24"/>
          <w:szCs w:val="24"/>
        </w:rPr>
      </w:pPr>
      <w:r w:rsidRPr="007F22FF">
        <w:rPr>
          <w:rFonts w:ascii="Arial" w:hAnsi="Arial" w:cs="Arial"/>
          <w:sz w:val="24"/>
          <w:szCs w:val="24"/>
        </w:rPr>
        <w:lastRenderedPageBreak/>
        <w:t>México, D.F. a 10 de septiembre de 2014.</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394"/>
      </w:tblGrid>
      <w:tr w:rsidR="00DB4EA6" w:rsidRPr="007F22FF" w:rsidTr="00C06E37">
        <w:tc>
          <w:tcPr>
            <w:tcW w:w="9180" w:type="dxa"/>
            <w:gridSpan w:val="2"/>
            <w:vAlign w:val="center"/>
          </w:tcPr>
          <w:p w:rsidR="00EC7A25" w:rsidRPr="007F22FF" w:rsidRDefault="00EC7A25" w:rsidP="00386A1B">
            <w:pPr>
              <w:spacing w:after="120" w:line="276" w:lineRule="auto"/>
              <w:jc w:val="center"/>
              <w:rPr>
                <w:rFonts w:ascii="Arial" w:hAnsi="Arial" w:cs="Arial"/>
                <w:b/>
              </w:rPr>
            </w:pPr>
          </w:p>
          <w:p w:rsidR="00C23B95" w:rsidRPr="007F22FF" w:rsidRDefault="00C23B95" w:rsidP="00386A1B">
            <w:pPr>
              <w:spacing w:after="120" w:line="276" w:lineRule="auto"/>
              <w:jc w:val="center"/>
              <w:rPr>
                <w:rFonts w:ascii="Arial" w:hAnsi="Arial" w:cs="Arial"/>
                <w:b/>
              </w:rPr>
            </w:pPr>
          </w:p>
          <w:p w:rsidR="00C23B95" w:rsidRPr="007F22FF" w:rsidRDefault="00C23B95" w:rsidP="00386A1B">
            <w:pPr>
              <w:spacing w:after="120" w:line="276" w:lineRule="auto"/>
              <w:jc w:val="center"/>
              <w:rPr>
                <w:rFonts w:ascii="Arial" w:hAnsi="Arial" w:cs="Arial"/>
                <w:b/>
              </w:rPr>
            </w:pPr>
          </w:p>
          <w:p w:rsidR="00DB4EA6" w:rsidRPr="007F22FF" w:rsidRDefault="00DB4EA6" w:rsidP="00386A1B">
            <w:pPr>
              <w:spacing w:after="120" w:line="276" w:lineRule="auto"/>
              <w:jc w:val="center"/>
              <w:rPr>
                <w:rFonts w:ascii="Arial" w:hAnsi="Arial" w:cs="Arial"/>
                <w:b/>
              </w:rPr>
            </w:pPr>
          </w:p>
          <w:p w:rsidR="00DB4EA6" w:rsidRPr="007F22FF" w:rsidRDefault="00DB4EA6" w:rsidP="00386A1B">
            <w:pPr>
              <w:spacing w:after="120" w:line="276" w:lineRule="auto"/>
              <w:jc w:val="center"/>
              <w:rPr>
                <w:rFonts w:ascii="Arial" w:hAnsi="Arial" w:cs="Arial"/>
                <w:b/>
              </w:rPr>
            </w:pPr>
            <w:r w:rsidRPr="007F22FF">
              <w:rPr>
                <w:rFonts w:ascii="Arial" w:hAnsi="Arial" w:cs="Arial"/>
                <w:b/>
              </w:rPr>
              <w:t>SEN. ARELY GÓMEZ GONZÁLEZ</w:t>
            </w:r>
          </w:p>
          <w:p w:rsidR="00DB4EA6" w:rsidRPr="007F22FF" w:rsidRDefault="00DB4EA6" w:rsidP="00386A1B">
            <w:pPr>
              <w:spacing w:after="120" w:line="276" w:lineRule="auto"/>
              <w:jc w:val="center"/>
              <w:rPr>
                <w:rFonts w:ascii="Arial" w:hAnsi="Arial" w:cs="Arial"/>
              </w:rPr>
            </w:pPr>
            <w:r w:rsidRPr="007F22FF">
              <w:rPr>
                <w:rFonts w:ascii="Arial" w:hAnsi="Arial" w:cs="Arial"/>
              </w:rPr>
              <w:t>PRESIDENTE</w:t>
            </w:r>
          </w:p>
        </w:tc>
      </w:tr>
      <w:tr w:rsidR="00DB4EA6" w:rsidRPr="007F22FF" w:rsidTr="00C06E37">
        <w:tc>
          <w:tcPr>
            <w:tcW w:w="4786" w:type="dxa"/>
            <w:vAlign w:val="center"/>
          </w:tcPr>
          <w:p w:rsidR="00DB4EA6" w:rsidRPr="007F22FF" w:rsidRDefault="00DB4EA6" w:rsidP="00386A1B">
            <w:pPr>
              <w:spacing w:after="120" w:line="276" w:lineRule="auto"/>
              <w:jc w:val="center"/>
              <w:rPr>
                <w:rFonts w:ascii="Arial" w:hAnsi="Arial" w:cs="Arial"/>
                <w:b/>
              </w:rPr>
            </w:pPr>
          </w:p>
          <w:p w:rsidR="00DB4EA6" w:rsidRPr="007F22FF" w:rsidRDefault="00DB4EA6" w:rsidP="00386A1B">
            <w:pPr>
              <w:spacing w:after="120" w:line="276" w:lineRule="auto"/>
              <w:jc w:val="center"/>
              <w:rPr>
                <w:rFonts w:ascii="Arial" w:hAnsi="Arial" w:cs="Arial"/>
                <w:b/>
              </w:rPr>
            </w:pPr>
          </w:p>
          <w:p w:rsidR="00C23B95" w:rsidRPr="007F22FF" w:rsidRDefault="00C23B95" w:rsidP="00386A1B">
            <w:pPr>
              <w:spacing w:after="120" w:line="276" w:lineRule="auto"/>
              <w:jc w:val="center"/>
              <w:rPr>
                <w:rFonts w:ascii="Arial" w:hAnsi="Arial" w:cs="Arial"/>
                <w:b/>
              </w:rPr>
            </w:pPr>
          </w:p>
          <w:p w:rsidR="00DB4EA6" w:rsidRPr="007F22FF" w:rsidRDefault="00DB4EA6" w:rsidP="00386A1B">
            <w:pPr>
              <w:spacing w:after="120" w:line="276" w:lineRule="auto"/>
              <w:rPr>
                <w:rFonts w:ascii="Arial" w:hAnsi="Arial" w:cs="Arial"/>
                <w:b/>
              </w:rPr>
            </w:pPr>
          </w:p>
          <w:p w:rsidR="00DB4EA6" w:rsidRPr="007F22FF" w:rsidRDefault="00DB4EA6" w:rsidP="00386A1B">
            <w:pPr>
              <w:spacing w:after="120" w:line="276" w:lineRule="auto"/>
              <w:jc w:val="center"/>
              <w:rPr>
                <w:rFonts w:ascii="Arial" w:hAnsi="Arial" w:cs="Arial"/>
                <w:b/>
              </w:rPr>
            </w:pPr>
            <w:r w:rsidRPr="007F22FF">
              <w:rPr>
                <w:rFonts w:ascii="Arial" w:hAnsi="Arial" w:cs="Arial"/>
                <w:b/>
              </w:rPr>
              <w:t>SEN. SALVADOR VEGA CASILLAS</w:t>
            </w:r>
          </w:p>
          <w:p w:rsidR="00DB4EA6" w:rsidRPr="007F22FF" w:rsidRDefault="00DB4EA6" w:rsidP="00386A1B">
            <w:pPr>
              <w:spacing w:after="120" w:line="276" w:lineRule="auto"/>
              <w:jc w:val="center"/>
              <w:rPr>
                <w:rFonts w:ascii="Arial" w:hAnsi="Arial" w:cs="Arial"/>
              </w:rPr>
            </w:pPr>
            <w:r w:rsidRPr="007F22FF">
              <w:rPr>
                <w:rFonts w:ascii="Arial" w:hAnsi="Arial" w:cs="Arial"/>
              </w:rPr>
              <w:t>SECRETARIO</w:t>
            </w:r>
          </w:p>
        </w:tc>
        <w:tc>
          <w:tcPr>
            <w:tcW w:w="4394" w:type="dxa"/>
            <w:vAlign w:val="center"/>
          </w:tcPr>
          <w:p w:rsidR="00DB4EA6" w:rsidRPr="007F22FF" w:rsidRDefault="00DB4EA6" w:rsidP="00386A1B">
            <w:pPr>
              <w:spacing w:after="120" w:line="276" w:lineRule="auto"/>
              <w:jc w:val="center"/>
              <w:rPr>
                <w:rFonts w:ascii="Arial" w:hAnsi="Arial" w:cs="Arial"/>
                <w:b/>
              </w:rPr>
            </w:pPr>
          </w:p>
          <w:p w:rsidR="00DB4EA6" w:rsidRPr="007F22FF" w:rsidRDefault="00DB4EA6" w:rsidP="00386A1B">
            <w:pPr>
              <w:spacing w:after="120" w:line="276" w:lineRule="auto"/>
              <w:jc w:val="center"/>
              <w:rPr>
                <w:rFonts w:ascii="Arial" w:hAnsi="Arial" w:cs="Arial"/>
                <w:b/>
              </w:rPr>
            </w:pPr>
          </w:p>
          <w:p w:rsidR="00C23B95" w:rsidRPr="007F22FF" w:rsidRDefault="00C23B95" w:rsidP="00386A1B">
            <w:pPr>
              <w:spacing w:after="120" w:line="276" w:lineRule="auto"/>
              <w:jc w:val="center"/>
              <w:rPr>
                <w:rFonts w:ascii="Arial" w:hAnsi="Arial" w:cs="Arial"/>
                <w:b/>
              </w:rPr>
            </w:pPr>
          </w:p>
          <w:p w:rsidR="00DB4EA6" w:rsidRPr="007F22FF" w:rsidRDefault="00DB4EA6" w:rsidP="00386A1B">
            <w:pPr>
              <w:spacing w:after="120" w:line="276" w:lineRule="auto"/>
              <w:rPr>
                <w:rFonts w:ascii="Arial" w:hAnsi="Arial" w:cs="Arial"/>
                <w:b/>
              </w:rPr>
            </w:pPr>
          </w:p>
          <w:p w:rsidR="00DB4EA6" w:rsidRPr="007F22FF" w:rsidRDefault="00DB4EA6" w:rsidP="00386A1B">
            <w:pPr>
              <w:spacing w:after="120" w:line="276" w:lineRule="auto"/>
              <w:jc w:val="center"/>
              <w:rPr>
                <w:rFonts w:ascii="Arial" w:hAnsi="Arial" w:cs="Arial"/>
              </w:rPr>
            </w:pPr>
            <w:r w:rsidRPr="007F22FF">
              <w:rPr>
                <w:rFonts w:ascii="Arial" w:hAnsi="Arial" w:cs="Arial"/>
                <w:b/>
              </w:rPr>
              <w:t>SEN. ANGÉLICA DE LA PEÑA GÓMEZ</w:t>
            </w:r>
          </w:p>
          <w:p w:rsidR="00DB4EA6" w:rsidRPr="007F22FF" w:rsidRDefault="00DB4EA6" w:rsidP="00386A1B">
            <w:pPr>
              <w:spacing w:after="120" w:line="276" w:lineRule="auto"/>
              <w:jc w:val="center"/>
              <w:rPr>
                <w:rFonts w:ascii="Arial" w:hAnsi="Arial" w:cs="Arial"/>
              </w:rPr>
            </w:pPr>
            <w:r w:rsidRPr="007F22FF">
              <w:rPr>
                <w:rFonts w:ascii="Arial" w:hAnsi="Arial" w:cs="Arial"/>
              </w:rPr>
              <w:t>SECRETARIA</w:t>
            </w:r>
          </w:p>
        </w:tc>
      </w:tr>
      <w:tr w:rsidR="00DB4EA6" w:rsidRPr="007F22FF" w:rsidTr="00C06E37">
        <w:tc>
          <w:tcPr>
            <w:tcW w:w="4786" w:type="dxa"/>
            <w:vAlign w:val="center"/>
          </w:tcPr>
          <w:p w:rsidR="00DB4EA6" w:rsidRPr="007F22FF" w:rsidRDefault="00DB4EA6" w:rsidP="00386A1B">
            <w:pPr>
              <w:spacing w:after="120" w:line="276" w:lineRule="auto"/>
              <w:jc w:val="center"/>
              <w:rPr>
                <w:rFonts w:ascii="Arial" w:hAnsi="Arial" w:cs="Arial"/>
                <w:b/>
              </w:rPr>
            </w:pPr>
          </w:p>
          <w:p w:rsidR="00DB4EA6" w:rsidRPr="007F22FF" w:rsidRDefault="00DB4EA6" w:rsidP="00386A1B">
            <w:pPr>
              <w:spacing w:after="120" w:line="276" w:lineRule="auto"/>
              <w:jc w:val="center"/>
              <w:rPr>
                <w:rFonts w:ascii="Arial" w:hAnsi="Arial" w:cs="Arial"/>
                <w:b/>
              </w:rPr>
            </w:pPr>
          </w:p>
          <w:p w:rsidR="00DB4EA6" w:rsidRPr="007F22FF" w:rsidRDefault="00DB4EA6" w:rsidP="00386A1B">
            <w:pPr>
              <w:spacing w:after="120" w:line="276" w:lineRule="auto"/>
              <w:jc w:val="center"/>
              <w:rPr>
                <w:rFonts w:ascii="Arial" w:hAnsi="Arial" w:cs="Arial"/>
                <w:b/>
              </w:rPr>
            </w:pPr>
          </w:p>
          <w:p w:rsidR="00DB4EA6" w:rsidRPr="007F22FF" w:rsidRDefault="00DB4EA6" w:rsidP="00386A1B">
            <w:pPr>
              <w:spacing w:after="120" w:line="276" w:lineRule="auto"/>
              <w:jc w:val="center"/>
              <w:rPr>
                <w:rFonts w:ascii="Arial" w:hAnsi="Arial" w:cs="Arial"/>
                <w:b/>
              </w:rPr>
            </w:pPr>
          </w:p>
          <w:p w:rsidR="00DB4EA6" w:rsidRPr="007F22FF" w:rsidRDefault="00DB4EA6" w:rsidP="00386A1B">
            <w:pPr>
              <w:spacing w:after="120" w:line="276" w:lineRule="auto"/>
              <w:jc w:val="center"/>
              <w:rPr>
                <w:rFonts w:ascii="Arial" w:hAnsi="Arial" w:cs="Arial"/>
                <w:b/>
              </w:rPr>
            </w:pPr>
            <w:r w:rsidRPr="007F22FF">
              <w:rPr>
                <w:rFonts w:ascii="Arial" w:hAnsi="Arial" w:cs="Arial"/>
                <w:b/>
              </w:rPr>
              <w:t>SEN. JUAN GERARDO FLORES RAMÍREZ</w:t>
            </w:r>
          </w:p>
          <w:p w:rsidR="00DB4EA6" w:rsidRPr="007F22FF" w:rsidRDefault="00DB4EA6" w:rsidP="00386A1B">
            <w:pPr>
              <w:spacing w:after="120" w:line="276" w:lineRule="auto"/>
              <w:jc w:val="center"/>
              <w:rPr>
                <w:rFonts w:ascii="Arial" w:hAnsi="Arial" w:cs="Arial"/>
              </w:rPr>
            </w:pPr>
            <w:r w:rsidRPr="007F22FF">
              <w:rPr>
                <w:rFonts w:ascii="Arial" w:hAnsi="Arial" w:cs="Arial"/>
              </w:rPr>
              <w:t>INTEGRANTE</w:t>
            </w:r>
          </w:p>
        </w:tc>
        <w:tc>
          <w:tcPr>
            <w:tcW w:w="4394" w:type="dxa"/>
            <w:vAlign w:val="center"/>
          </w:tcPr>
          <w:p w:rsidR="00DB4EA6" w:rsidRPr="007F22FF" w:rsidRDefault="00DB4EA6" w:rsidP="00386A1B">
            <w:pPr>
              <w:spacing w:after="120" w:line="276" w:lineRule="auto"/>
              <w:jc w:val="center"/>
              <w:rPr>
                <w:rFonts w:ascii="Arial" w:hAnsi="Arial" w:cs="Arial"/>
                <w:b/>
              </w:rPr>
            </w:pPr>
          </w:p>
          <w:p w:rsidR="00DB4EA6" w:rsidRPr="007F22FF" w:rsidRDefault="00DB4EA6" w:rsidP="00386A1B">
            <w:pPr>
              <w:spacing w:after="120" w:line="276" w:lineRule="auto"/>
              <w:jc w:val="center"/>
              <w:rPr>
                <w:rFonts w:ascii="Arial" w:hAnsi="Arial" w:cs="Arial"/>
                <w:b/>
              </w:rPr>
            </w:pPr>
          </w:p>
          <w:p w:rsidR="00DB4EA6" w:rsidRPr="007F22FF" w:rsidRDefault="00DB4EA6" w:rsidP="00386A1B">
            <w:pPr>
              <w:spacing w:after="120" w:line="276" w:lineRule="auto"/>
              <w:jc w:val="center"/>
              <w:rPr>
                <w:rFonts w:ascii="Arial" w:hAnsi="Arial" w:cs="Arial"/>
                <w:b/>
              </w:rPr>
            </w:pPr>
          </w:p>
          <w:p w:rsidR="00DB4EA6" w:rsidRPr="007F22FF" w:rsidRDefault="00DB4EA6" w:rsidP="00386A1B">
            <w:pPr>
              <w:spacing w:after="120" w:line="276" w:lineRule="auto"/>
              <w:jc w:val="center"/>
              <w:rPr>
                <w:rFonts w:ascii="Arial" w:hAnsi="Arial" w:cs="Arial"/>
                <w:b/>
              </w:rPr>
            </w:pPr>
          </w:p>
          <w:p w:rsidR="00DB4EA6" w:rsidRPr="007F22FF" w:rsidRDefault="00DB4EA6" w:rsidP="00386A1B">
            <w:pPr>
              <w:spacing w:after="120" w:line="276" w:lineRule="auto"/>
              <w:jc w:val="center"/>
              <w:rPr>
                <w:rFonts w:ascii="Arial" w:hAnsi="Arial" w:cs="Arial"/>
                <w:b/>
              </w:rPr>
            </w:pPr>
            <w:r w:rsidRPr="007F22FF">
              <w:rPr>
                <w:rFonts w:ascii="Arial" w:hAnsi="Arial" w:cs="Arial"/>
                <w:b/>
              </w:rPr>
              <w:t>SEN. MARTHA PALAFOX GUTIÉRREZ</w:t>
            </w:r>
          </w:p>
          <w:p w:rsidR="00DB4EA6" w:rsidRPr="007F22FF" w:rsidRDefault="00DB4EA6" w:rsidP="00386A1B">
            <w:pPr>
              <w:spacing w:after="120" w:line="276" w:lineRule="auto"/>
              <w:jc w:val="center"/>
              <w:rPr>
                <w:rFonts w:ascii="Arial" w:hAnsi="Arial" w:cs="Arial"/>
              </w:rPr>
            </w:pPr>
            <w:r w:rsidRPr="007F22FF">
              <w:rPr>
                <w:rFonts w:ascii="Arial" w:hAnsi="Arial" w:cs="Arial"/>
              </w:rPr>
              <w:t>INTEGRANTE</w:t>
            </w:r>
          </w:p>
        </w:tc>
      </w:tr>
    </w:tbl>
    <w:p w:rsidR="00301709" w:rsidRPr="007F22FF" w:rsidRDefault="00301709" w:rsidP="00386A1B">
      <w:pPr>
        <w:spacing w:after="120"/>
        <w:rPr>
          <w:rFonts w:ascii="Arial" w:hAnsi="Arial" w:cs="Arial"/>
          <w:sz w:val="24"/>
          <w:szCs w:val="24"/>
        </w:rPr>
      </w:pPr>
    </w:p>
    <w:p w:rsidR="00B94D16" w:rsidRPr="007F22FF" w:rsidRDefault="00B94D16" w:rsidP="00386A1B">
      <w:pPr>
        <w:spacing w:after="120"/>
        <w:rPr>
          <w:rFonts w:ascii="Arial" w:hAnsi="Arial" w:cs="Arial"/>
          <w:sz w:val="24"/>
          <w:szCs w:val="24"/>
        </w:rPr>
      </w:pPr>
    </w:p>
    <w:p w:rsidR="00C23B95" w:rsidRPr="007F22FF" w:rsidRDefault="00C23B95">
      <w:pPr>
        <w:rPr>
          <w:rFonts w:ascii="Arial" w:hAnsi="Arial" w:cs="Arial"/>
          <w:sz w:val="24"/>
          <w:szCs w:val="24"/>
        </w:rPr>
      </w:pPr>
      <w:r w:rsidRPr="007F22FF">
        <w:rPr>
          <w:rFonts w:ascii="Arial" w:hAnsi="Arial" w:cs="Arial"/>
          <w:sz w:val="24"/>
          <w:szCs w:val="24"/>
        </w:rPr>
        <w:br w:type="page"/>
      </w:r>
    </w:p>
    <w:p w:rsidR="0010520B" w:rsidRPr="007F22FF" w:rsidRDefault="0010520B" w:rsidP="0010520B">
      <w:pPr>
        <w:jc w:val="center"/>
        <w:rPr>
          <w:rFonts w:ascii="Arial" w:hAnsi="Arial" w:cs="Arial"/>
          <w:b/>
          <w:sz w:val="24"/>
        </w:rPr>
      </w:pPr>
      <w:r w:rsidRPr="007F22FF">
        <w:rPr>
          <w:rFonts w:ascii="Arial" w:hAnsi="Arial" w:cs="Arial"/>
          <w:b/>
          <w:sz w:val="24"/>
        </w:rPr>
        <w:lastRenderedPageBreak/>
        <w:t>ANEXO I</w:t>
      </w:r>
    </w:p>
    <w:p w:rsidR="0010520B" w:rsidRPr="007F22FF" w:rsidRDefault="0010520B" w:rsidP="0010520B">
      <w:pPr>
        <w:spacing w:line="240" w:lineRule="auto"/>
        <w:jc w:val="center"/>
        <w:rPr>
          <w:rFonts w:ascii="Arial" w:hAnsi="Arial" w:cs="Arial"/>
          <w:b/>
          <w:sz w:val="24"/>
        </w:rPr>
      </w:pPr>
      <w:r w:rsidRPr="007F22FF">
        <w:rPr>
          <w:rFonts w:ascii="Arial" w:hAnsi="Arial" w:cs="Arial"/>
          <w:b/>
          <w:sz w:val="24"/>
        </w:rPr>
        <w:t>DOCUMENTO EXPLICATIVO Y REQUERIMIENTOS DE INFORMACIÓN</w:t>
      </w:r>
    </w:p>
    <w:p w:rsidR="0010520B" w:rsidRPr="007F22FF" w:rsidRDefault="0010520B" w:rsidP="0010520B">
      <w:pPr>
        <w:spacing w:line="240" w:lineRule="auto"/>
        <w:jc w:val="center"/>
        <w:rPr>
          <w:rFonts w:ascii="Arial" w:hAnsi="Arial" w:cs="Arial"/>
          <w:b/>
          <w:sz w:val="24"/>
        </w:rPr>
      </w:pPr>
      <w:r w:rsidRPr="007F22FF">
        <w:rPr>
          <w:rFonts w:ascii="Arial" w:hAnsi="Arial" w:cs="Arial"/>
          <w:b/>
          <w:sz w:val="24"/>
        </w:rPr>
        <w:t>CONCURSO CÍVICO DE DESARROLALDORES (Hackaton-Senado)</w:t>
      </w:r>
    </w:p>
    <w:p w:rsidR="0010520B" w:rsidRPr="007F22FF" w:rsidRDefault="0010520B" w:rsidP="0010520B">
      <w:pPr>
        <w:pStyle w:val="Prrafodelista"/>
        <w:numPr>
          <w:ilvl w:val="0"/>
          <w:numId w:val="25"/>
        </w:numPr>
        <w:jc w:val="both"/>
        <w:rPr>
          <w:rFonts w:ascii="Arial" w:hAnsi="Arial" w:cs="Arial"/>
          <w:lang w:val="es-MX"/>
        </w:rPr>
      </w:pPr>
      <w:r w:rsidRPr="007F22FF">
        <w:rPr>
          <w:rFonts w:ascii="Arial" w:hAnsi="Arial" w:cs="Arial"/>
          <w:b/>
          <w:bCs/>
          <w:lang w:val="es-ES"/>
        </w:rPr>
        <w:t>¿Qué es?</w:t>
      </w:r>
    </w:p>
    <w:p w:rsidR="0010520B" w:rsidRPr="007F22FF" w:rsidRDefault="0010520B" w:rsidP="0010520B">
      <w:pPr>
        <w:jc w:val="both"/>
        <w:rPr>
          <w:rFonts w:ascii="Arial" w:hAnsi="Arial" w:cs="Arial"/>
          <w:sz w:val="24"/>
        </w:rPr>
      </w:pPr>
      <w:r w:rsidRPr="007F22FF">
        <w:rPr>
          <w:rFonts w:ascii="Arial" w:hAnsi="Arial" w:cs="Arial"/>
          <w:sz w:val="24"/>
        </w:rPr>
        <w:t xml:space="preserve">Es un evento donde personas denominadas </w:t>
      </w:r>
      <w:r w:rsidRPr="007F22FF">
        <w:rPr>
          <w:rFonts w:ascii="Arial" w:hAnsi="Arial" w:cs="Arial"/>
          <w:i/>
          <w:iCs/>
          <w:sz w:val="24"/>
        </w:rPr>
        <w:t xml:space="preserve">"desarrolladores" </w:t>
      </w:r>
      <w:r w:rsidRPr="007F22FF">
        <w:rPr>
          <w:rFonts w:ascii="Arial" w:hAnsi="Arial" w:cs="Arial"/>
          <w:sz w:val="24"/>
        </w:rPr>
        <w:t>unen sus experiencias y conocimientos con el fin de desarrollar una solución tecnológica a un problema en concreto. Por lo general, este tipo de eventos concentra personas expertas en el desarrollo de tecnologías de la información y comunicación en un tiempo y espacio limitado a fin de desafiar sus habilidades en la construcción de una solución a un problema.</w:t>
      </w:r>
    </w:p>
    <w:p w:rsidR="0010520B" w:rsidRPr="007F22FF" w:rsidRDefault="0010520B" w:rsidP="0010520B">
      <w:pPr>
        <w:pStyle w:val="Prrafodelista"/>
        <w:numPr>
          <w:ilvl w:val="0"/>
          <w:numId w:val="25"/>
        </w:numPr>
        <w:jc w:val="both"/>
        <w:rPr>
          <w:rFonts w:ascii="Arial" w:hAnsi="Arial" w:cs="Arial"/>
          <w:lang w:val="es-MX"/>
        </w:rPr>
      </w:pPr>
      <w:r w:rsidRPr="007F22FF">
        <w:rPr>
          <w:rFonts w:ascii="Arial" w:hAnsi="Arial" w:cs="Arial"/>
          <w:b/>
          <w:bCs/>
          <w:lang w:val="es-ES"/>
        </w:rPr>
        <w:t>¿Quiénes convocan?</w:t>
      </w:r>
    </w:p>
    <w:p w:rsidR="0010520B" w:rsidRPr="007F22FF" w:rsidRDefault="0010520B" w:rsidP="0010520B">
      <w:pPr>
        <w:jc w:val="both"/>
        <w:rPr>
          <w:rFonts w:ascii="Arial" w:hAnsi="Arial" w:cs="Arial"/>
          <w:sz w:val="24"/>
        </w:rPr>
      </w:pPr>
      <w:r w:rsidRPr="007F22FF">
        <w:rPr>
          <w:rFonts w:ascii="Arial" w:hAnsi="Arial" w:cs="Arial"/>
          <w:sz w:val="24"/>
          <w:lang w:val="es-ES"/>
        </w:rPr>
        <w:t xml:space="preserve">El Senado a través del COGATI y de la Comisión de Ciencia y Tecnología en colaboración con </w:t>
      </w:r>
      <w:proofErr w:type="spellStart"/>
      <w:r w:rsidRPr="007F22FF">
        <w:rPr>
          <w:rFonts w:ascii="Arial" w:hAnsi="Arial" w:cs="Arial"/>
          <w:sz w:val="24"/>
          <w:lang w:val="es-ES"/>
        </w:rPr>
        <w:t>ONG´s</w:t>
      </w:r>
      <w:proofErr w:type="spellEnd"/>
      <w:r w:rsidRPr="007F22FF">
        <w:rPr>
          <w:rFonts w:ascii="Arial" w:hAnsi="Arial" w:cs="Arial"/>
          <w:sz w:val="24"/>
          <w:lang w:val="es-ES"/>
        </w:rPr>
        <w:t xml:space="preserve"> (Transparencia Mexicana, Fundar, NDI, </w:t>
      </w:r>
      <w:proofErr w:type="spellStart"/>
      <w:r w:rsidRPr="007F22FF">
        <w:rPr>
          <w:rFonts w:ascii="Arial" w:hAnsi="Arial" w:cs="Arial"/>
          <w:sz w:val="24"/>
          <w:lang w:val="es-ES"/>
        </w:rPr>
        <w:t>SocialTic</w:t>
      </w:r>
      <w:proofErr w:type="spellEnd"/>
      <w:r w:rsidRPr="007F22FF">
        <w:rPr>
          <w:rFonts w:ascii="Arial" w:hAnsi="Arial" w:cs="Arial"/>
          <w:sz w:val="24"/>
          <w:lang w:val="es-ES"/>
        </w:rPr>
        <w:t>, Arena Ciudadana, Borde Político).</w:t>
      </w:r>
    </w:p>
    <w:p w:rsidR="0010520B" w:rsidRPr="007F22FF" w:rsidRDefault="0010520B" w:rsidP="0010520B">
      <w:pPr>
        <w:pStyle w:val="Prrafodelista"/>
        <w:numPr>
          <w:ilvl w:val="0"/>
          <w:numId w:val="25"/>
        </w:numPr>
        <w:jc w:val="both"/>
        <w:rPr>
          <w:rFonts w:ascii="Arial" w:hAnsi="Arial" w:cs="Arial"/>
          <w:b/>
          <w:bCs/>
          <w:lang w:val="es-ES"/>
        </w:rPr>
      </w:pPr>
      <w:r w:rsidRPr="007F22FF">
        <w:rPr>
          <w:rFonts w:ascii="Arial" w:hAnsi="Arial" w:cs="Arial"/>
          <w:b/>
          <w:bCs/>
          <w:lang w:val="es-ES"/>
        </w:rPr>
        <w:t>¿Quiénes participan?</w:t>
      </w:r>
    </w:p>
    <w:p w:rsidR="0010520B" w:rsidRPr="007F22FF" w:rsidRDefault="0010520B" w:rsidP="0010520B">
      <w:pPr>
        <w:jc w:val="both"/>
        <w:rPr>
          <w:rFonts w:ascii="Arial" w:hAnsi="Arial" w:cs="Arial"/>
          <w:sz w:val="24"/>
        </w:rPr>
      </w:pPr>
      <w:r w:rsidRPr="007F22FF">
        <w:rPr>
          <w:rFonts w:ascii="Arial" w:hAnsi="Arial" w:cs="Arial"/>
          <w:sz w:val="24"/>
          <w:lang w:val="es-ES"/>
        </w:rPr>
        <w:t xml:space="preserve">Desarrolladores, estudiantes, sociedad civil especializada en seguimiento parlamentario, académicos, expertos y ciudadanos interesados. (Cupo limitado mediante inscripción). </w:t>
      </w:r>
    </w:p>
    <w:p w:rsidR="0010520B" w:rsidRPr="007F22FF" w:rsidRDefault="0010520B" w:rsidP="0010520B">
      <w:pPr>
        <w:pStyle w:val="Prrafodelista"/>
        <w:numPr>
          <w:ilvl w:val="0"/>
          <w:numId w:val="25"/>
        </w:numPr>
        <w:jc w:val="both"/>
        <w:rPr>
          <w:rFonts w:ascii="Arial" w:hAnsi="Arial" w:cs="Arial"/>
          <w:lang w:val="es-MX"/>
        </w:rPr>
      </w:pPr>
      <w:r w:rsidRPr="007F22FF">
        <w:rPr>
          <w:rFonts w:ascii="Arial" w:hAnsi="Arial" w:cs="Arial"/>
          <w:b/>
          <w:bCs/>
          <w:lang w:val="es-ES"/>
        </w:rPr>
        <w:t>Requerimientos</w:t>
      </w:r>
    </w:p>
    <w:p w:rsidR="0010520B" w:rsidRPr="007F22FF" w:rsidRDefault="0010520B" w:rsidP="0010520B">
      <w:pPr>
        <w:jc w:val="both"/>
        <w:rPr>
          <w:rFonts w:ascii="Arial" w:hAnsi="Arial" w:cs="Arial"/>
          <w:b/>
          <w:bCs/>
          <w:sz w:val="24"/>
          <w:lang w:val="es-ES"/>
        </w:rPr>
      </w:pPr>
    </w:p>
    <w:p w:rsidR="0010520B" w:rsidRPr="007F22FF" w:rsidRDefault="0010520B" w:rsidP="0010520B">
      <w:pPr>
        <w:pStyle w:val="Prrafodelista"/>
        <w:numPr>
          <w:ilvl w:val="1"/>
          <w:numId w:val="25"/>
        </w:numPr>
        <w:jc w:val="both"/>
        <w:rPr>
          <w:rFonts w:ascii="Arial" w:hAnsi="Arial" w:cs="Arial"/>
          <w:lang w:val="es-MX"/>
        </w:rPr>
      </w:pPr>
      <w:r w:rsidRPr="007F22FF">
        <w:rPr>
          <w:rFonts w:ascii="Arial" w:hAnsi="Arial" w:cs="Arial"/>
          <w:b/>
          <w:bCs/>
          <w:lang w:val="es-ES"/>
        </w:rPr>
        <w:t>Espacio</w:t>
      </w:r>
      <w:r w:rsidRPr="007F22FF">
        <w:rPr>
          <w:rFonts w:ascii="Arial" w:hAnsi="Arial" w:cs="Arial"/>
          <w:lang w:val="es-ES"/>
        </w:rPr>
        <w:t xml:space="preserve">: Una sala acondicionada durante un fin de semana. </w:t>
      </w:r>
    </w:p>
    <w:p w:rsidR="0010520B" w:rsidRPr="007F22FF" w:rsidRDefault="0010520B" w:rsidP="0010520B">
      <w:pPr>
        <w:pStyle w:val="Prrafodelista"/>
        <w:numPr>
          <w:ilvl w:val="1"/>
          <w:numId w:val="25"/>
        </w:numPr>
        <w:jc w:val="both"/>
        <w:rPr>
          <w:rFonts w:ascii="Arial" w:hAnsi="Arial" w:cs="Arial"/>
          <w:lang w:val="es-MX"/>
        </w:rPr>
      </w:pPr>
      <w:r w:rsidRPr="007F22FF">
        <w:rPr>
          <w:rFonts w:ascii="Arial" w:hAnsi="Arial" w:cs="Arial"/>
          <w:b/>
          <w:bCs/>
          <w:lang w:val="es-ES"/>
        </w:rPr>
        <w:t>Información</w:t>
      </w:r>
      <w:r w:rsidRPr="007F22FF">
        <w:rPr>
          <w:rFonts w:ascii="Arial" w:hAnsi="Arial" w:cs="Arial"/>
          <w:lang w:val="es-ES"/>
        </w:rPr>
        <w:t xml:space="preserve">: Completa, accesible y en formatos abiertos. </w:t>
      </w:r>
    </w:p>
    <w:p w:rsidR="0010520B" w:rsidRPr="007F22FF" w:rsidRDefault="0010520B" w:rsidP="0010520B">
      <w:pPr>
        <w:pStyle w:val="Prrafodelista"/>
        <w:numPr>
          <w:ilvl w:val="1"/>
          <w:numId w:val="25"/>
        </w:numPr>
        <w:jc w:val="both"/>
        <w:rPr>
          <w:rFonts w:ascii="Arial" w:hAnsi="Arial" w:cs="Arial"/>
          <w:lang w:val="es-MX"/>
        </w:rPr>
      </w:pPr>
      <w:r w:rsidRPr="007F22FF">
        <w:rPr>
          <w:rFonts w:ascii="Arial" w:hAnsi="Arial" w:cs="Arial"/>
          <w:b/>
          <w:bCs/>
          <w:lang w:val="es-ES"/>
        </w:rPr>
        <w:t>Internet</w:t>
      </w:r>
      <w:r w:rsidRPr="007F22FF">
        <w:rPr>
          <w:rFonts w:ascii="Arial" w:hAnsi="Arial" w:cs="Arial"/>
          <w:lang w:val="es-ES"/>
        </w:rPr>
        <w:t>: Acceso inalámbrico y alámbrico de alta velocidad.</w:t>
      </w:r>
    </w:p>
    <w:p w:rsidR="0010520B" w:rsidRPr="007F22FF" w:rsidRDefault="0010520B" w:rsidP="0010520B">
      <w:pPr>
        <w:pStyle w:val="Prrafodelista"/>
        <w:numPr>
          <w:ilvl w:val="1"/>
          <w:numId w:val="25"/>
        </w:numPr>
        <w:jc w:val="both"/>
        <w:rPr>
          <w:rFonts w:ascii="Arial" w:hAnsi="Arial" w:cs="Arial"/>
          <w:lang w:val="es-MX"/>
        </w:rPr>
      </w:pPr>
      <w:r w:rsidRPr="007F22FF">
        <w:rPr>
          <w:rFonts w:ascii="Arial" w:hAnsi="Arial" w:cs="Arial"/>
          <w:b/>
          <w:bCs/>
          <w:lang w:val="es-ES"/>
        </w:rPr>
        <w:t>Alimentación</w:t>
      </w:r>
      <w:r w:rsidRPr="007F22FF">
        <w:rPr>
          <w:rFonts w:ascii="Arial" w:hAnsi="Arial" w:cs="Arial"/>
          <w:lang w:val="es-ES"/>
        </w:rPr>
        <w:t xml:space="preserve">: Bocadillos y bebidas durante la duración del evento. </w:t>
      </w:r>
    </w:p>
    <w:p w:rsidR="0010520B" w:rsidRPr="007F22FF" w:rsidRDefault="0010520B" w:rsidP="0010520B">
      <w:pPr>
        <w:pStyle w:val="Prrafodelista"/>
        <w:numPr>
          <w:ilvl w:val="1"/>
          <w:numId w:val="25"/>
        </w:numPr>
        <w:jc w:val="both"/>
        <w:rPr>
          <w:rFonts w:ascii="Arial" w:hAnsi="Arial" w:cs="Arial"/>
          <w:lang w:val="es-MX"/>
        </w:rPr>
      </w:pPr>
      <w:r w:rsidRPr="007F22FF">
        <w:rPr>
          <w:rFonts w:ascii="Arial" w:hAnsi="Arial" w:cs="Arial"/>
          <w:b/>
          <w:bCs/>
          <w:lang w:val="es-ES"/>
        </w:rPr>
        <w:t>Premio:</w:t>
      </w:r>
      <w:r w:rsidRPr="007F22FF">
        <w:rPr>
          <w:rFonts w:ascii="Arial" w:hAnsi="Arial" w:cs="Arial"/>
          <w:lang w:val="es-ES"/>
        </w:rPr>
        <w:t xml:space="preserve"> Puede ser en efectivo, especie, contrato de trabajo, etc.</w:t>
      </w:r>
    </w:p>
    <w:p w:rsidR="0010520B" w:rsidRDefault="0010520B" w:rsidP="0010520B">
      <w:pPr>
        <w:pStyle w:val="Prrafodelista"/>
        <w:ind w:left="1440"/>
        <w:jc w:val="both"/>
        <w:rPr>
          <w:rFonts w:ascii="Arial" w:hAnsi="Arial" w:cs="Arial"/>
          <w:lang w:val="es-MX"/>
        </w:rPr>
      </w:pPr>
    </w:p>
    <w:p w:rsidR="007F22FF" w:rsidRDefault="007F22FF" w:rsidP="0010520B">
      <w:pPr>
        <w:pStyle w:val="Prrafodelista"/>
        <w:ind w:left="1440"/>
        <w:jc w:val="both"/>
        <w:rPr>
          <w:rFonts w:ascii="Arial" w:hAnsi="Arial" w:cs="Arial"/>
          <w:lang w:val="es-MX"/>
        </w:rPr>
      </w:pPr>
    </w:p>
    <w:p w:rsidR="007F22FF" w:rsidRDefault="007F22FF" w:rsidP="0010520B">
      <w:pPr>
        <w:pStyle w:val="Prrafodelista"/>
        <w:ind w:left="1440"/>
        <w:jc w:val="both"/>
        <w:rPr>
          <w:rFonts w:ascii="Arial" w:hAnsi="Arial" w:cs="Arial"/>
          <w:lang w:val="es-MX"/>
        </w:rPr>
      </w:pPr>
    </w:p>
    <w:p w:rsidR="007F22FF" w:rsidRDefault="007F22FF" w:rsidP="0010520B">
      <w:pPr>
        <w:pStyle w:val="Prrafodelista"/>
        <w:ind w:left="1440"/>
        <w:jc w:val="both"/>
        <w:rPr>
          <w:rFonts w:ascii="Arial" w:hAnsi="Arial" w:cs="Arial"/>
          <w:lang w:val="es-MX"/>
        </w:rPr>
      </w:pPr>
    </w:p>
    <w:p w:rsidR="007F22FF" w:rsidRDefault="007F22FF" w:rsidP="0010520B">
      <w:pPr>
        <w:pStyle w:val="Prrafodelista"/>
        <w:ind w:left="1440"/>
        <w:jc w:val="both"/>
        <w:rPr>
          <w:rFonts w:ascii="Arial" w:hAnsi="Arial" w:cs="Arial"/>
          <w:lang w:val="es-MX"/>
        </w:rPr>
      </w:pPr>
    </w:p>
    <w:p w:rsidR="007F22FF" w:rsidRDefault="007F22FF" w:rsidP="0010520B">
      <w:pPr>
        <w:pStyle w:val="Prrafodelista"/>
        <w:ind w:left="1440"/>
        <w:jc w:val="both"/>
        <w:rPr>
          <w:rFonts w:ascii="Arial" w:hAnsi="Arial" w:cs="Arial"/>
          <w:lang w:val="es-MX"/>
        </w:rPr>
      </w:pPr>
    </w:p>
    <w:p w:rsidR="007F22FF" w:rsidRDefault="007F22FF" w:rsidP="0010520B">
      <w:pPr>
        <w:pStyle w:val="Prrafodelista"/>
        <w:ind w:left="1440"/>
        <w:jc w:val="both"/>
        <w:rPr>
          <w:rFonts w:ascii="Arial" w:hAnsi="Arial" w:cs="Arial"/>
          <w:lang w:val="es-MX"/>
        </w:rPr>
      </w:pPr>
    </w:p>
    <w:p w:rsidR="007F22FF" w:rsidRDefault="007F22FF" w:rsidP="0010520B">
      <w:pPr>
        <w:pStyle w:val="Prrafodelista"/>
        <w:ind w:left="1440"/>
        <w:jc w:val="both"/>
        <w:rPr>
          <w:rFonts w:ascii="Arial" w:hAnsi="Arial" w:cs="Arial"/>
          <w:lang w:val="es-MX"/>
        </w:rPr>
      </w:pPr>
    </w:p>
    <w:p w:rsidR="007F22FF" w:rsidRDefault="007F22FF" w:rsidP="0010520B">
      <w:pPr>
        <w:pStyle w:val="Prrafodelista"/>
        <w:ind w:left="1440"/>
        <w:jc w:val="both"/>
        <w:rPr>
          <w:rFonts w:ascii="Arial" w:hAnsi="Arial" w:cs="Arial"/>
          <w:lang w:val="es-MX"/>
        </w:rPr>
      </w:pPr>
    </w:p>
    <w:p w:rsidR="007F22FF" w:rsidRPr="007F22FF" w:rsidRDefault="007F22FF" w:rsidP="0010520B">
      <w:pPr>
        <w:pStyle w:val="Prrafodelista"/>
        <w:ind w:left="1440"/>
        <w:jc w:val="both"/>
        <w:rPr>
          <w:rFonts w:ascii="Arial" w:hAnsi="Arial" w:cs="Arial"/>
          <w:lang w:val="es-MX"/>
        </w:rPr>
      </w:pPr>
    </w:p>
    <w:p w:rsidR="0010520B" w:rsidRPr="007F22FF" w:rsidRDefault="0010520B" w:rsidP="0010520B">
      <w:pPr>
        <w:pStyle w:val="Prrafodelista"/>
        <w:ind w:left="1440"/>
        <w:jc w:val="both"/>
        <w:rPr>
          <w:rFonts w:ascii="Arial" w:hAnsi="Arial" w:cs="Arial"/>
          <w:b/>
          <w:bCs/>
          <w:lang w:val="es-ES"/>
        </w:rPr>
      </w:pPr>
      <w:r w:rsidRPr="007F22FF">
        <w:rPr>
          <w:rFonts w:ascii="Arial" w:hAnsi="Arial" w:cs="Arial"/>
          <w:b/>
          <w:bCs/>
          <w:lang w:val="es-ES"/>
        </w:rPr>
        <w:lastRenderedPageBreak/>
        <w:t xml:space="preserve">INFORMACIÓN QUE DEBERÁ ESTAR DISPONIBLE </w:t>
      </w:r>
    </w:p>
    <w:p w:rsidR="007F22FF" w:rsidRPr="007F22FF" w:rsidRDefault="007F22FF" w:rsidP="0010520B">
      <w:pPr>
        <w:pStyle w:val="Prrafodelista"/>
        <w:ind w:left="1440"/>
        <w:jc w:val="both"/>
        <w:rPr>
          <w:rFonts w:ascii="Arial" w:hAnsi="Arial" w:cs="Arial"/>
          <w:b/>
          <w:bCs/>
          <w:lang w:val="es-ES"/>
        </w:rPr>
      </w:pPr>
    </w:p>
    <w:tbl>
      <w:tblPr>
        <w:tblStyle w:val="Tablaconcuadrcula"/>
        <w:tblW w:w="0" w:type="auto"/>
        <w:tblLayout w:type="fixed"/>
        <w:tblLook w:val="04A0"/>
      </w:tblPr>
      <w:tblGrid>
        <w:gridCol w:w="9054"/>
      </w:tblGrid>
      <w:tr w:rsidR="0010520B" w:rsidRPr="007F22FF" w:rsidTr="00622371">
        <w:tc>
          <w:tcPr>
            <w:tcW w:w="9054" w:type="dxa"/>
          </w:tcPr>
          <w:p w:rsidR="0010520B" w:rsidRPr="007F22FF" w:rsidRDefault="0010520B" w:rsidP="0010520B">
            <w:pPr>
              <w:shd w:val="clear" w:color="auto" w:fill="FFFFFF"/>
              <w:jc w:val="center"/>
              <w:rPr>
                <w:rFonts w:ascii="Arial" w:eastAsia="Times New Roman" w:hAnsi="Arial" w:cs="Arial"/>
                <w:b/>
                <w:sz w:val="20"/>
              </w:rPr>
            </w:pPr>
            <w:r w:rsidRPr="007F22FF">
              <w:rPr>
                <w:rFonts w:ascii="Arial" w:eastAsia="Times New Roman" w:hAnsi="Arial" w:cs="Arial"/>
                <w:b/>
                <w:sz w:val="20"/>
              </w:rPr>
              <w:t>LISTADO DE SERVIDORES PÚBLICOS</w:t>
            </w:r>
          </w:p>
        </w:tc>
      </w:tr>
      <w:tr w:rsidR="0010520B" w:rsidRPr="007F22FF" w:rsidTr="007F22FF">
        <w:trPr>
          <w:trHeight w:val="6372"/>
        </w:trPr>
        <w:tc>
          <w:tcPr>
            <w:tcW w:w="9054" w:type="dxa"/>
            <w:tcBorders>
              <w:bottom w:val="single" w:sz="4" w:space="0" w:color="auto"/>
            </w:tcBorders>
          </w:tcPr>
          <w:p w:rsidR="0010520B" w:rsidRPr="007F22FF" w:rsidRDefault="007F22FF" w:rsidP="00622371">
            <w:pPr>
              <w:shd w:val="clear" w:color="auto" w:fill="FFFFFF"/>
              <w:jc w:val="both"/>
              <w:rPr>
                <w:rFonts w:ascii="Arial" w:eastAsia="Times New Roman" w:hAnsi="Arial" w:cs="Arial"/>
                <w:sz w:val="20"/>
              </w:rPr>
            </w:pPr>
            <w:r w:rsidRPr="007F22FF">
              <w:rPr>
                <w:rFonts w:ascii="Arial" w:eastAsia="Times New Roman" w:hAnsi="Arial" w:cs="Arial"/>
                <w:sz w:val="20"/>
              </w:rPr>
              <w:t>Senadores</w:t>
            </w:r>
          </w:p>
          <w:p w:rsidR="0010520B" w:rsidRPr="007F22FF" w:rsidRDefault="0010520B" w:rsidP="0010520B">
            <w:pPr>
              <w:pStyle w:val="Prrafodelista"/>
              <w:numPr>
                <w:ilvl w:val="0"/>
                <w:numId w:val="22"/>
              </w:numPr>
              <w:shd w:val="clear" w:color="auto" w:fill="FFFFFF"/>
              <w:jc w:val="both"/>
              <w:rPr>
                <w:rFonts w:ascii="Arial" w:eastAsia="Times New Roman" w:hAnsi="Arial" w:cs="Arial"/>
                <w:sz w:val="22"/>
              </w:rPr>
            </w:pPr>
            <w:r w:rsidRPr="007F22FF">
              <w:rPr>
                <w:rFonts w:ascii="Arial" w:eastAsia="Times New Roman" w:hAnsi="Arial" w:cs="Arial"/>
                <w:sz w:val="22"/>
              </w:rPr>
              <w:t>Por orden alfabético</w:t>
            </w:r>
            <w:r w:rsidR="007F22FF" w:rsidRPr="007F22FF">
              <w:rPr>
                <w:rFonts w:ascii="Arial" w:eastAsia="Times New Roman" w:hAnsi="Arial" w:cs="Arial"/>
                <w:sz w:val="22"/>
              </w:rPr>
              <w:t>.</w:t>
            </w:r>
          </w:p>
          <w:p w:rsidR="0010520B" w:rsidRPr="007F22FF" w:rsidRDefault="0010520B" w:rsidP="0010520B">
            <w:pPr>
              <w:numPr>
                <w:ilvl w:val="0"/>
                <w:numId w:val="2"/>
              </w:numPr>
              <w:shd w:val="clear" w:color="auto" w:fill="FFFFFF"/>
              <w:jc w:val="both"/>
              <w:rPr>
                <w:rFonts w:ascii="Arial" w:eastAsia="Times New Roman" w:hAnsi="Arial" w:cs="Arial"/>
                <w:sz w:val="20"/>
              </w:rPr>
            </w:pPr>
            <w:r w:rsidRPr="007F22FF">
              <w:rPr>
                <w:rFonts w:ascii="Arial" w:eastAsia="Times New Roman" w:hAnsi="Arial" w:cs="Arial"/>
                <w:sz w:val="20"/>
              </w:rPr>
              <w:t>Por grupo parlamentario</w:t>
            </w:r>
            <w:r w:rsidR="007F22FF" w:rsidRPr="007F22FF">
              <w:rPr>
                <w:rFonts w:ascii="Arial" w:eastAsia="Times New Roman" w:hAnsi="Arial" w:cs="Arial"/>
                <w:sz w:val="20"/>
              </w:rPr>
              <w:t>.</w:t>
            </w:r>
          </w:p>
          <w:p w:rsidR="0010520B" w:rsidRPr="007F22FF" w:rsidRDefault="0010520B" w:rsidP="0010520B">
            <w:pPr>
              <w:numPr>
                <w:ilvl w:val="0"/>
                <w:numId w:val="2"/>
              </w:numPr>
              <w:shd w:val="clear" w:color="auto" w:fill="FFFFFF"/>
              <w:jc w:val="both"/>
              <w:rPr>
                <w:rFonts w:ascii="Arial" w:eastAsia="Times New Roman" w:hAnsi="Arial" w:cs="Arial"/>
                <w:sz w:val="20"/>
              </w:rPr>
            </w:pPr>
            <w:r w:rsidRPr="007F22FF">
              <w:rPr>
                <w:rFonts w:ascii="Arial" w:eastAsia="Times New Roman" w:hAnsi="Arial" w:cs="Arial"/>
                <w:sz w:val="20"/>
              </w:rPr>
              <w:t>Fotografía</w:t>
            </w:r>
            <w:r w:rsidR="007F22FF" w:rsidRPr="007F22FF">
              <w:rPr>
                <w:rFonts w:ascii="Arial" w:eastAsia="Times New Roman" w:hAnsi="Arial" w:cs="Arial"/>
                <w:sz w:val="20"/>
              </w:rPr>
              <w:t>.</w:t>
            </w:r>
          </w:p>
          <w:p w:rsidR="0010520B" w:rsidRPr="007F22FF" w:rsidRDefault="0010520B" w:rsidP="0010520B">
            <w:pPr>
              <w:numPr>
                <w:ilvl w:val="0"/>
                <w:numId w:val="2"/>
              </w:numPr>
              <w:shd w:val="clear" w:color="auto" w:fill="FFFFFF"/>
              <w:jc w:val="both"/>
              <w:rPr>
                <w:rFonts w:ascii="Arial" w:eastAsia="Times New Roman" w:hAnsi="Arial" w:cs="Arial"/>
                <w:sz w:val="20"/>
              </w:rPr>
            </w:pPr>
            <w:r w:rsidRPr="007F22FF">
              <w:rPr>
                <w:rFonts w:ascii="Arial" w:eastAsia="Times New Roman" w:hAnsi="Arial" w:cs="Arial"/>
                <w:sz w:val="20"/>
              </w:rPr>
              <w:t>Estado</w:t>
            </w:r>
            <w:r w:rsidR="007F22FF" w:rsidRPr="007F22FF">
              <w:rPr>
                <w:rFonts w:ascii="Arial" w:eastAsia="Times New Roman" w:hAnsi="Arial" w:cs="Arial"/>
                <w:sz w:val="20"/>
              </w:rPr>
              <w:t>.</w:t>
            </w:r>
          </w:p>
          <w:p w:rsidR="0010520B" w:rsidRPr="007F22FF" w:rsidRDefault="0010520B" w:rsidP="0010520B">
            <w:pPr>
              <w:numPr>
                <w:ilvl w:val="0"/>
                <w:numId w:val="2"/>
              </w:numPr>
              <w:shd w:val="clear" w:color="auto" w:fill="FFFFFF"/>
              <w:jc w:val="both"/>
              <w:rPr>
                <w:rFonts w:ascii="Arial" w:eastAsia="Times New Roman" w:hAnsi="Arial" w:cs="Arial"/>
                <w:sz w:val="20"/>
              </w:rPr>
            </w:pPr>
            <w:r w:rsidRPr="007F22FF">
              <w:rPr>
                <w:rFonts w:ascii="Arial" w:eastAsia="Times New Roman" w:hAnsi="Arial" w:cs="Arial"/>
                <w:sz w:val="20"/>
              </w:rPr>
              <w:t>Edad</w:t>
            </w:r>
            <w:r w:rsidR="007F22FF" w:rsidRPr="007F22FF">
              <w:rPr>
                <w:rFonts w:ascii="Arial" w:eastAsia="Times New Roman" w:hAnsi="Arial" w:cs="Arial"/>
                <w:sz w:val="20"/>
              </w:rPr>
              <w:t>.</w:t>
            </w:r>
          </w:p>
          <w:p w:rsidR="0010520B" w:rsidRPr="007F22FF" w:rsidRDefault="0010520B" w:rsidP="0010520B">
            <w:pPr>
              <w:numPr>
                <w:ilvl w:val="0"/>
                <w:numId w:val="2"/>
              </w:numPr>
              <w:shd w:val="clear" w:color="auto" w:fill="FFFFFF"/>
              <w:jc w:val="both"/>
              <w:rPr>
                <w:rFonts w:ascii="Arial" w:eastAsia="Times New Roman" w:hAnsi="Arial" w:cs="Arial"/>
                <w:sz w:val="20"/>
              </w:rPr>
            </w:pPr>
            <w:r w:rsidRPr="007F22FF">
              <w:rPr>
                <w:rFonts w:ascii="Arial" w:eastAsia="Times New Roman" w:hAnsi="Arial" w:cs="Arial"/>
                <w:sz w:val="20"/>
              </w:rPr>
              <w:t>Estudios</w:t>
            </w:r>
            <w:r w:rsidR="007F22FF" w:rsidRPr="007F22FF">
              <w:rPr>
                <w:rFonts w:ascii="Arial" w:eastAsia="Times New Roman" w:hAnsi="Arial" w:cs="Arial"/>
                <w:sz w:val="20"/>
              </w:rPr>
              <w:t>.</w:t>
            </w:r>
          </w:p>
          <w:p w:rsidR="0010520B" w:rsidRPr="007F22FF" w:rsidRDefault="0010520B" w:rsidP="0010520B">
            <w:pPr>
              <w:numPr>
                <w:ilvl w:val="0"/>
                <w:numId w:val="2"/>
              </w:numPr>
              <w:shd w:val="clear" w:color="auto" w:fill="FFFFFF"/>
              <w:jc w:val="both"/>
              <w:rPr>
                <w:rFonts w:ascii="Arial" w:eastAsia="Times New Roman" w:hAnsi="Arial" w:cs="Arial"/>
                <w:sz w:val="20"/>
              </w:rPr>
            </w:pPr>
            <w:r w:rsidRPr="007F22FF">
              <w:rPr>
                <w:rFonts w:ascii="Arial" w:eastAsia="Times New Roman" w:hAnsi="Arial" w:cs="Arial"/>
                <w:sz w:val="20"/>
              </w:rPr>
              <w:t>Comisiones de las que forma parte</w:t>
            </w:r>
            <w:r w:rsidR="007F22FF" w:rsidRPr="007F22FF">
              <w:rPr>
                <w:rFonts w:ascii="Arial" w:eastAsia="Times New Roman" w:hAnsi="Arial" w:cs="Arial"/>
                <w:sz w:val="20"/>
              </w:rPr>
              <w:t>.</w:t>
            </w:r>
          </w:p>
          <w:p w:rsidR="0010520B" w:rsidRPr="007F22FF" w:rsidRDefault="0010520B" w:rsidP="0010520B">
            <w:pPr>
              <w:numPr>
                <w:ilvl w:val="0"/>
                <w:numId w:val="2"/>
              </w:numPr>
              <w:shd w:val="clear" w:color="auto" w:fill="FFFFFF"/>
              <w:jc w:val="both"/>
              <w:rPr>
                <w:rFonts w:ascii="Arial" w:eastAsia="Times New Roman" w:hAnsi="Arial" w:cs="Arial"/>
                <w:sz w:val="20"/>
              </w:rPr>
            </w:pPr>
            <w:r w:rsidRPr="007F22FF">
              <w:rPr>
                <w:rFonts w:ascii="Arial" w:eastAsia="Times New Roman" w:hAnsi="Arial" w:cs="Arial"/>
                <w:sz w:val="20"/>
              </w:rPr>
              <w:t>Iniciativas presentadas</w:t>
            </w:r>
            <w:r w:rsidR="007F22FF" w:rsidRPr="007F22FF">
              <w:rPr>
                <w:rFonts w:ascii="Arial" w:eastAsia="Times New Roman" w:hAnsi="Arial" w:cs="Arial"/>
                <w:sz w:val="20"/>
              </w:rPr>
              <w:t>.</w:t>
            </w:r>
          </w:p>
          <w:p w:rsidR="0010520B" w:rsidRPr="007F22FF" w:rsidRDefault="0010520B" w:rsidP="0010520B">
            <w:pPr>
              <w:numPr>
                <w:ilvl w:val="0"/>
                <w:numId w:val="2"/>
              </w:numPr>
              <w:shd w:val="clear" w:color="auto" w:fill="FFFFFF"/>
              <w:jc w:val="both"/>
              <w:rPr>
                <w:rFonts w:ascii="Arial" w:eastAsia="Times New Roman" w:hAnsi="Arial" w:cs="Arial"/>
                <w:sz w:val="20"/>
              </w:rPr>
            </w:pPr>
            <w:r w:rsidRPr="007F22FF">
              <w:rPr>
                <w:rFonts w:ascii="Arial" w:eastAsia="Times New Roman" w:hAnsi="Arial" w:cs="Arial"/>
                <w:sz w:val="20"/>
              </w:rPr>
              <w:t>Puntos de acuerdo presentados</w:t>
            </w:r>
            <w:r w:rsidR="007F22FF" w:rsidRPr="007F22FF">
              <w:rPr>
                <w:rFonts w:ascii="Arial" w:eastAsia="Times New Roman" w:hAnsi="Arial" w:cs="Arial"/>
                <w:sz w:val="20"/>
              </w:rPr>
              <w:t>.</w:t>
            </w:r>
          </w:p>
          <w:p w:rsidR="0010520B" w:rsidRPr="007F22FF" w:rsidRDefault="0010520B" w:rsidP="0010520B">
            <w:pPr>
              <w:numPr>
                <w:ilvl w:val="0"/>
                <w:numId w:val="2"/>
              </w:numPr>
              <w:shd w:val="clear" w:color="auto" w:fill="FFFFFF"/>
              <w:jc w:val="both"/>
              <w:rPr>
                <w:rFonts w:ascii="Arial" w:eastAsia="Times New Roman" w:hAnsi="Arial" w:cs="Arial"/>
                <w:sz w:val="20"/>
              </w:rPr>
            </w:pPr>
            <w:r w:rsidRPr="007F22FF">
              <w:rPr>
                <w:rFonts w:ascii="Arial" w:eastAsia="Times New Roman" w:hAnsi="Arial" w:cs="Arial"/>
                <w:sz w:val="20"/>
              </w:rPr>
              <w:t>Correo electrónico</w:t>
            </w:r>
            <w:r w:rsidR="007F22FF" w:rsidRPr="007F22FF">
              <w:rPr>
                <w:rFonts w:ascii="Arial" w:eastAsia="Times New Roman" w:hAnsi="Arial" w:cs="Arial"/>
                <w:sz w:val="20"/>
              </w:rPr>
              <w:t>.</w:t>
            </w:r>
          </w:p>
          <w:p w:rsidR="0010520B" w:rsidRPr="007F22FF" w:rsidRDefault="0010520B" w:rsidP="0010520B">
            <w:pPr>
              <w:numPr>
                <w:ilvl w:val="0"/>
                <w:numId w:val="2"/>
              </w:numPr>
              <w:shd w:val="clear" w:color="auto" w:fill="FFFFFF"/>
              <w:jc w:val="both"/>
              <w:rPr>
                <w:rFonts w:ascii="Arial" w:eastAsia="Times New Roman" w:hAnsi="Arial" w:cs="Arial"/>
                <w:sz w:val="20"/>
              </w:rPr>
            </w:pPr>
            <w:r w:rsidRPr="007F22FF">
              <w:rPr>
                <w:rFonts w:ascii="Arial" w:eastAsia="Times New Roman" w:hAnsi="Arial" w:cs="Arial"/>
                <w:sz w:val="20"/>
              </w:rPr>
              <w:t>Número de curul</w:t>
            </w:r>
            <w:r w:rsidR="007F22FF" w:rsidRPr="007F22FF">
              <w:rPr>
                <w:rFonts w:ascii="Arial" w:eastAsia="Times New Roman" w:hAnsi="Arial" w:cs="Arial"/>
                <w:sz w:val="20"/>
              </w:rPr>
              <w:t>.</w:t>
            </w:r>
          </w:p>
          <w:p w:rsidR="0010520B" w:rsidRPr="007F22FF" w:rsidRDefault="0010520B" w:rsidP="0010520B">
            <w:pPr>
              <w:numPr>
                <w:ilvl w:val="0"/>
                <w:numId w:val="2"/>
              </w:numPr>
              <w:shd w:val="clear" w:color="auto" w:fill="FFFFFF"/>
              <w:jc w:val="both"/>
              <w:rPr>
                <w:rFonts w:ascii="Arial" w:eastAsia="Times New Roman" w:hAnsi="Arial" w:cs="Arial"/>
                <w:sz w:val="20"/>
              </w:rPr>
            </w:pPr>
            <w:r w:rsidRPr="007F22FF">
              <w:rPr>
                <w:rFonts w:ascii="Arial" w:eastAsia="Times New Roman" w:hAnsi="Arial" w:cs="Arial"/>
                <w:sz w:val="20"/>
              </w:rPr>
              <w:t xml:space="preserve">Tipo de elección: MR, RP y primera minoría, por suplencia.  </w:t>
            </w:r>
          </w:p>
          <w:p w:rsidR="0010520B" w:rsidRPr="007F22FF" w:rsidRDefault="0010520B" w:rsidP="0010520B">
            <w:pPr>
              <w:numPr>
                <w:ilvl w:val="0"/>
                <w:numId w:val="2"/>
              </w:numPr>
              <w:shd w:val="clear" w:color="auto" w:fill="FFFFFF"/>
              <w:jc w:val="both"/>
              <w:rPr>
                <w:rFonts w:ascii="Arial" w:eastAsia="Times New Roman" w:hAnsi="Arial" w:cs="Arial"/>
                <w:sz w:val="20"/>
              </w:rPr>
            </w:pPr>
            <w:r w:rsidRPr="007F22FF">
              <w:rPr>
                <w:rFonts w:ascii="Arial" w:eastAsia="Times New Roman" w:hAnsi="Arial" w:cs="Arial"/>
                <w:sz w:val="20"/>
              </w:rPr>
              <w:t>Nombre del Suplente</w:t>
            </w:r>
            <w:r w:rsidR="007F22FF" w:rsidRPr="007F22FF">
              <w:rPr>
                <w:rFonts w:ascii="Arial" w:eastAsia="Times New Roman" w:hAnsi="Arial" w:cs="Arial"/>
                <w:sz w:val="20"/>
              </w:rPr>
              <w:t>.</w:t>
            </w:r>
          </w:p>
          <w:p w:rsidR="0010520B" w:rsidRPr="007F22FF" w:rsidRDefault="0010520B" w:rsidP="0010520B">
            <w:pPr>
              <w:numPr>
                <w:ilvl w:val="0"/>
                <w:numId w:val="2"/>
              </w:numPr>
              <w:shd w:val="clear" w:color="auto" w:fill="FFFFFF"/>
              <w:jc w:val="both"/>
              <w:rPr>
                <w:rFonts w:ascii="Arial" w:eastAsia="Times New Roman" w:hAnsi="Arial" w:cs="Arial"/>
                <w:sz w:val="20"/>
              </w:rPr>
            </w:pPr>
            <w:r w:rsidRPr="007F22FF">
              <w:rPr>
                <w:rFonts w:ascii="Arial" w:eastAsia="Times New Roman" w:hAnsi="Arial" w:cs="Arial"/>
                <w:sz w:val="20"/>
              </w:rPr>
              <w:t>Cargo en Comisión</w:t>
            </w:r>
            <w:r w:rsidR="007F22FF" w:rsidRPr="007F22FF">
              <w:rPr>
                <w:rFonts w:ascii="Arial" w:eastAsia="Times New Roman" w:hAnsi="Arial" w:cs="Arial"/>
                <w:sz w:val="20"/>
              </w:rPr>
              <w:t>.</w:t>
            </w:r>
          </w:p>
          <w:p w:rsidR="0010520B" w:rsidRPr="007F22FF" w:rsidRDefault="0010520B" w:rsidP="0010520B">
            <w:pPr>
              <w:numPr>
                <w:ilvl w:val="0"/>
                <w:numId w:val="2"/>
              </w:numPr>
              <w:shd w:val="clear" w:color="auto" w:fill="FFFFFF"/>
              <w:jc w:val="both"/>
              <w:rPr>
                <w:rFonts w:ascii="Arial" w:eastAsia="Times New Roman" w:hAnsi="Arial" w:cs="Arial"/>
                <w:sz w:val="20"/>
              </w:rPr>
            </w:pPr>
            <w:r w:rsidRPr="007F22FF">
              <w:rPr>
                <w:rFonts w:ascii="Arial" w:eastAsia="Times New Roman" w:hAnsi="Arial" w:cs="Arial"/>
                <w:sz w:val="20"/>
              </w:rPr>
              <w:t>CV (completo, no sólo sus estudios)</w:t>
            </w:r>
            <w:r w:rsidR="007F22FF" w:rsidRPr="007F22FF">
              <w:rPr>
                <w:rFonts w:ascii="Arial" w:eastAsia="Times New Roman" w:hAnsi="Arial" w:cs="Arial"/>
                <w:sz w:val="20"/>
              </w:rPr>
              <w:t>.</w:t>
            </w:r>
          </w:p>
          <w:p w:rsidR="0010520B" w:rsidRPr="007F22FF" w:rsidRDefault="0010520B" w:rsidP="0010520B">
            <w:pPr>
              <w:numPr>
                <w:ilvl w:val="0"/>
                <w:numId w:val="2"/>
              </w:numPr>
              <w:shd w:val="clear" w:color="auto" w:fill="FFFFFF"/>
              <w:jc w:val="both"/>
              <w:rPr>
                <w:rFonts w:ascii="Arial" w:eastAsia="Times New Roman" w:hAnsi="Arial" w:cs="Arial"/>
                <w:sz w:val="20"/>
              </w:rPr>
            </w:pPr>
            <w:r w:rsidRPr="007F22FF">
              <w:rPr>
                <w:rFonts w:ascii="Arial" w:eastAsia="Times New Roman" w:hAnsi="Arial" w:cs="Arial"/>
                <w:sz w:val="20"/>
              </w:rPr>
              <w:t>Redes sociales</w:t>
            </w:r>
            <w:r w:rsidR="007F22FF" w:rsidRPr="007F22FF">
              <w:rPr>
                <w:rFonts w:ascii="Arial" w:eastAsia="Times New Roman" w:hAnsi="Arial" w:cs="Arial"/>
                <w:sz w:val="20"/>
              </w:rPr>
              <w:t>.</w:t>
            </w:r>
          </w:p>
          <w:p w:rsidR="0010520B" w:rsidRPr="007F22FF" w:rsidRDefault="0010520B" w:rsidP="00622371">
            <w:pPr>
              <w:shd w:val="clear" w:color="auto" w:fill="FFFFFF"/>
              <w:jc w:val="both"/>
              <w:rPr>
                <w:rFonts w:ascii="Arial" w:eastAsia="Times New Roman" w:hAnsi="Arial" w:cs="Arial"/>
                <w:sz w:val="20"/>
              </w:rPr>
            </w:pPr>
            <w:r w:rsidRPr="007F22FF">
              <w:rPr>
                <w:rFonts w:ascii="Arial" w:eastAsia="Times New Roman" w:hAnsi="Arial" w:cs="Arial"/>
                <w:sz w:val="20"/>
              </w:rPr>
              <w:t>Asesores</w:t>
            </w:r>
          </w:p>
          <w:p w:rsidR="0010520B" w:rsidRPr="007F22FF" w:rsidRDefault="0010520B" w:rsidP="0010520B">
            <w:pPr>
              <w:numPr>
                <w:ilvl w:val="0"/>
                <w:numId w:val="21"/>
              </w:numPr>
              <w:shd w:val="clear" w:color="auto" w:fill="FFFFFF"/>
              <w:jc w:val="both"/>
              <w:rPr>
                <w:rFonts w:ascii="Arial" w:eastAsia="Times New Roman" w:hAnsi="Arial" w:cs="Arial"/>
                <w:sz w:val="20"/>
              </w:rPr>
            </w:pPr>
            <w:r w:rsidRPr="007F22FF">
              <w:rPr>
                <w:rFonts w:ascii="Arial" w:eastAsia="Times New Roman" w:hAnsi="Arial" w:cs="Arial"/>
                <w:sz w:val="20"/>
              </w:rPr>
              <w:t>Nombre</w:t>
            </w:r>
            <w:r w:rsidR="007F22FF" w:rsidRPr="007F22FF">
              <w:rPr>
                <w:rFonts w:ascii="Arial" w:eastAsia="Times New Roman" w:hAnsi="Arial" w:cs="Arial"/>
                <w:sz w:val="20"/>
              </w:rPr>
              <w:t>.</w:t>
            </w:r>
          </w:p>
          <w:p w:rsidR="0010520B" w:rsidRPr="007F22FF" w:rsidRDefault="0010520B" w:rsidP="0010520B">
            <w:pPr>
              <w:numPr>
                <w:ilvl w:val="0"/>
                <w:numId w:val="21"/>
              </w:numPr>
              <w:shd w:val="clear" w:color="auto" w:fill="FFFFFF"/>
              <w:jc w:val="both"/>
              <w:rPr>
                <w:rFonts w:ascii="Arial" w:eastAsia="Times New Roman" w:hAnsi="Arial" w:cs="Arial"/>
                <w:sz w:val="20"/>
              </w:rPr>
            </w:pPr>
            <w:r w:rsidRPr="007F22FF">
              <w:rPr>
                <w:rFonts w:ascii="Arial" w:eastAsia="Times New Roman" w:hAnsi="Arial" w:cs="Arial"/>
                <w:sz w:val="20"/>
              </w:rPr>
              <w:t>Sueldos</w:t>
            </w:r>
            <w:r w:rsidR="007F22FF" w:rsidRPr="007F22FF">
              <w:rPr>
                <w:rFonts w:ascii="Arial" w:eastAsia="Times New Roman" w:hAnsi="Arial" w:cs="Arial"/>
                <w:sz w:val="20"/>
              </w:rPr>
              <w:t>.</w:t>
            </w:r>
          </w:p>
          <w:p w:rsidR="0010520B" w:rsidRPr="007F22FF" w:rsidRDefault="0010520B" w:rsidP="0010520B">
            <w:pPr>
              <w:pStyle w:val="Prrafodelista"/>
              <w:numPr>
                <w:ilvl w:val="0"/>
                <w:numId w:val="22"/>
              </w:numPr>
              <w:shd w:val="clear" w:color="auto" w:fill="FFFFFF"/>
              <w:jc w:val="both"/>
              <w:rPr>
                <w:rFonts w:ascii="Arial" w:eastAsia="Times New Roman" w:hAnsi="Arial" w:cs="Arial"/>
                <w:sz w:val="22"/>
              </w:rPr>
            </w:pPr>
            <w:r w:rsidRPr="007F22FF">
              <w:rPr>
                <w:rFonts w:ascii="Arial" w:eastAsia="Times New Roman" w:hAnsi="Arial" w:cs="Arial"/>
                <w:sz w:val="22"/>
              </w:rPr>
              <w:t>Adscripción</w:t>
            </w:r>
            <w:r w:rsidR="007F22FF" w:rsidRPr="007F22FF">
              <w:rPr>
                <w:rFonts w:ascii="Arial" w:eastAsia="Times New Roman" w:hAnsi="Arial" w:cs="Arial"/>
                <w:sz w:val="22"/>
              </w:rPr>
              <w:t>.</w:t>
            </w:r>
          </w:p>
          <w:p w:rsidR="0010520B" w:rsidRPr="007F22FF" w:rsidRDefault="0010520B" w:rsidP="0010520B">
            <w:pPr>
              <w:numPr>
                <w:ilvl w:val="0"/>
                <w:numId w:val="23"/>
              </w:numPr>
              <w:shd w:val="clear" w:color="auto" w:fill="FFFFFF"/>
              <w:jc w:val="both"/>
              <w:rPr>
                <w:rFonts w:ascii="Arial" w:eastAsia="Times New Roman" w:hAnsi="Arial" w:cs="Arial"/>
                <w:sz w:val="20"/>
              </w:rPr>
            </w:pPr>
            <w:r w:rsidRPr="007F22FF">
              <w:rPr>
                <w:rFonts w:ascii="Arial" w:eastAsia="Times New Roman" w:hAnsi="Arial" w:cs="Arial"/>
                <w:sz w:val="20"/>
              </w:rPr>
              <w:t>Dirección física oficina del senado</w:t>
            </w:r>
            <w:r w:rsidR="007F22FF" w:rsidRPr="007F22FF">
              <w:rPr>
                <w:rFonts w:ascii="Arial" w:eastAsia="Times New Roman" w:hAnsi="Arial" w:cs="Arial"/>
                <w:sz w:val="20"/>
              </w:rPr>
              <w:t>.</w:t>
            </w:r>
          </w:p>
          <w:p w:rsidR="0010520B" w:rsidRPr="007F22FF" w:rsidRDefault="0010520B" w:rsidP="0010520B">
            <w:pPr>
              <w:numPr>
                <w:ilvl w:val="0"/>
                <w:numId w:val="23"/>
              </w:numPr>
              <w:shd w:val="clear" w:color="auto" w:fill="FFFFFF"/>
              <w:jc w:val="both"/>
              <w:rPr>
                <w:rFonts w:ascii="Arial" w:eastAsia="Times New Roman" w:hAnsi="Arial" w:cs="Arial"/>
                <w:sz w:val="20"/>
              </w:rPr>
            </w:pPr>
            <w:r w:rsidRPr="007F22FF">
              <w:rPr>
                <w:rFonts w:ascii="Arial" w:eastAsia="Times New Roman" w:hAnsi="Arial" w:cs="Arial"/>
                <w:sz w:val="20"/>
              </w:rPr>
              <w:t>Teléfono fijo oficina senado</w:t>
            </w:r>
            <w:r w:rsidR="007F22FF" w:rsidRPr="007F22FF">
              <w:rPr>
                <w:rFonts w:ascii="Arial" w:eastAsia="Times New Roman" w:hAnsi="Arial" w:cs="Arial"/>
                <w:sz w:val="20"/>
              </w:rPr>
              <w:t>.</w:t>
            </w:r>
          </w:p>
          <w:p w:rsidR="0010520B" w:rsidRPr="007F22FF" w:rsidRDefault="0010520B" w:rsidP="0010520B">
            <w:pPr>
              <w:pStyle w:val="Prrafodelista"/>
              <w:numPr>
                <w:ilvl w:val="0"/>
                <w:numId w:val="22"/>
              </w:numPr>
              <w:shd w:val="clear" w:color="auto" w:fill="FFFFFF"/>
              <w:jc w:val="both"/>
              <w:rPr>
                <w:rFonts w:ascii="Arial" w:eastAsia="Times New Roman" w:hAnsi="Arial" w:cs="Arial"/>
                <w:sz w:val="22"/>
              </w:rPr>
            </w:pPr>
            <w:r w:rsidRPr="007F22FF">
              <w:rPr>
                <w:rFonts w:ascii="Arial" w:eastAsia="Times New Roman" w:hAnsi="Arial" w:cs="Arial"/>
                <w:sz w:val="22"/>
              </w:rPr>
              <w:t>Informes de trabajo de viajes de trabajo.</w:t>
            </w:r>
          </w:p>
          <w:p w:rsidR="007F22FF" w:rsidRDefault="0010520B" w:rsidP="007F22FF">
            <w:pPr>
              <w:numPr>
                <w:ilvl w:val="0"/>
                <w:numId w:val="23"/>
              </w:numPr>
              <w:shd w:val="clear" w:color="auto" w:fill="FFFFFF"/>
              <w:jc w:val="both"/>
              <w:rPr>
                <w:rFonts w:ascii="Arial" w:eastAsia="Times New Roman" w:hAnsi="Arial" w:cs="Arial"/>
                <w:sz w:val="20"/>
              </w:rPr>
            </w:pPr>
            <w:r w:rsidRPr="007F22FF">
              <w:rPr>
                <w:rFonts w:ascii="Arial" w:eastAsia="Times New Roman" w:hAnsi="Arial" w:cs="Arial"/>
                <w:sz w:val="20"/>
              </w:rPr>
              <w:t>Dietas Prestaciones</w:t>
            </w:r>
            <w:r w:rsidR="007F22FF" w:rsidRPr="007F22FF">
              <w:rPr>
                <w:rFonts w:ascii="Arial" w:eastAsia="Times New Roman" w:hAnsi="Arial" w:cs="Arial"/>
                <w:sz w:val="20"/>
              </w:rPr>
              <w:t>.</w:t>
            </w:r>
          </w:p>
          <w:p w:rsidR="007F22FF" w:rsidRDefault="007F22FF" w:rsidP="007F22FF">
            <w:pPr>
              <w:shd w:val="clear" w:color="auto" w:fill="FFFFFF"/>
              <w:jc w:val="both"/>
              <w:rPr>
                <w:rFonts w:ascii="Arial" w:eastAsia="Times New Roman" w:hAnsi="Arial" w:cs="Arial"/>
                <w:sz w:val="20"/>
              </w:rPr>
            </w:pPr>
          </w:p>
          <w:p w:rsidR="007F22FF" w:rsidRDefault="007F22FF" w:rsidP="007F22FF">
            <w:pPr>
              <w:shd w:val="clear" w:color="auto" w:fill="FFFFFF"/>
              <w:jc w:val="both"/>
              <w:rPr>
                <w:rFonts w:ascii="Arial" w:eastAsia="Times New Roman" w:hAnsi="Arial" w:cs="Arial"/>
                <w:sz w:val="20"/>
              </w:rPr>
            </w:pPr>
          </w:p>
          <w:p w:rsidR="007F22FF" w:rsidRPr="007F22FF" w:rsidRDefault="007F22FF" w:rsidP="007F22FF">
            <w:pPr>
              <w:shd w:val="clear" w:color="auto" w:fill="FFFFFF"/>
              <w:jc w:val="both"/>
              <w:rPr>
                <w:rFonts w:ascii="Arial" w:eastAsia="Times New Roman" w:hAnsi="Arial" w:cs="Arial"/>
                <w:sz w:val="20"/>
              </w:rPr>
            </w:pPr>
          </w:p>
        </w:tc>
      </w:tr>
      <w:tr w:rsidR="0010520B" w:rsidRPr="007F22FF" w:rsidTr="00622371">
        <w:tc>
          <w:tcPr>
            <w:tcW w:w="9054" w:type="dxa"/>
          </w:tcPr>
          <w:p w:rsidR="0010520B" w:rsidRPr="007F22FF" w:rsidRDefault="0010520B" w:rsidP="00622371">
            <w:pPr>
              <w:shd w:val="clear" w:color="auto" w:fill="FFFFFF"/>
              <w:jc w:val="center"/>
              <w:rPr>
                <w:rFonts w:ascii="Arial" w:eastAsia="Times New Roman" w:hAnsi="Arial" w:cs="Arial"/>
                <w:b/>
                <w:sz w:val="20"/>
              </w:rPr>
            </w:pPr>
            <w:r w:rsidRPr="007F22FF">
              <w:rPr>
                <w:rFonts w:ascii="Arial" w:eastAsia="Times New Roman" w:hAnsi="Arial" w:cs="Arial"/>
                <w:b/>
                <w:sz w:val="20"/>
              </w:rPr>
              <w:t>LISTADO DE COMISIONES, COMITÉS Y ÓRGANOS DE GOBIERNO</w:t>
            </w:r>
          </w:p>
        </w:tc>
      </w:tr>
      <w:tr w:rsidR="0010520B" w:rsidRPr="007F22FF" w:rsidTr="00622371">
        <w:tc>
          <w:tcPr>
            <w:tcW w:w="9054" w:type="dxa"/>
            <w:tcBorders>
              <w:bottom w:val="single" w:sz="4" w:space="0" w:color="FFFFFF" w:themeColor="background1"/>
            </w:tcBorders>
          </w:tcPr>
          <w:p w:rsidR="0010520B" w:rsidRPr="007F22FF" w:rsidRDefault="0010520B" w:rsidP="0010520B">
            <w:pPr>
              <w:numPr>
                <w:ilvl w:val="0"/>
                <w:numId w:val="3"/>
              </w:num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Dirección física</w:t>
            </w:r>
          </w:p>
          <w:p w:rsidR="0010520B" w:rsidRPr="007F22FF" w:rsidRDefault="0010520B" w:rsidP="0010520B">
            <w:pPr>
              <w:numPr>
                <w:ilvl w:val="0"/>
                <w:numId w:val="3"/>
              </w:num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Miembros</w:t>
            </w:r>
          </w:p>
        </w:tc>
      </w:tr>
      <w:tr w:rsidR="0010520B" w:rsidRPr="007F22FF" w:rsidTr="00622371">
        <w:trPr>
          <w:trHeight w:val="3267"/>
        </w:trPr>
        <w:tc>
          <w:tcPr>
            <w:tcW w:w="9054" w:type="dxa"/>
            <w:tcBorders>
              <w:top w:val="single" w:sz="4" w:space="0" w:color="FFFFFF" w:themeColor="background1"/>
              <w:bottom w:val="single" w:sz="4" w:space="0" w:color="auto"/>
            </w:tcBorders>
          </w:tcPr>
          <w:p w:rsidR="0010520B" w:rsidRPr="007F22FF" w:rsidRDefault="0010520B" w:rsidP="0010520B">
            <w:pPr>
              <w:numPr>
                <w:ilvl w:val="0"/>
                <w:numId w:val="24"/>
              </w:num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Secretarios técnicos</w:t>
            </w:r>
          </w:p>
          <w:p w:rsidR="0010520B" w:rsidRPr="007F22FF" w:rsidRDefault="0010520B" w:rsidP="0010520B">
            <w:pPr>
              <w:numPr>
                <w:ilvl w:val="1"/>
                <w:numId w:val="24"/>
              </w:num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Nombre</w:t>
            </w:r>
          </w:p>
          <w:p w:rsidR="0010520B" w:rsidRPr="007F22FF" w:rsidRDefault="0010520B" w:rsidP="0010520B">
            <w:pPr>
              <w:numPr>
                <w:ilvl w:val="1"/>
                <w:numId w:val="24"/>
              </w:num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Extensión</w:t>
            </w:r>
          </w:p>
          <w:p w:rsidR="0010520B" w:rsidRPr="007F22FF" w:rsidRDefault="0010520B" w:rsidP="0010520B">
            <w:pPr>
              <w:numPr>
                <w:ilvl w:val="1"/>
                <w:numId w:val="24"/>
              </w:num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Correo</w:t>
            </w:r>
          </w:p>
          <w:p w:rsidR="0010520B" w:rsidRPr="007F22FF" w:rsidRDefault="0010520B" w:rsidP="0010520B">
            <w:pPr>
              <w:numPr>
                <w:ilvl w:val="1"/>
                <w:numId w:val="24"/>
              </w:numPr>
              <w:shd w:val="clear" w:color="auto" w:fill="FFFFFF"/>
              <w:jc w:val="both"/>
              <w:rPr>
                <w:rFonts w:ascii="Arial" w:eastAsia="Times New Roman" w:hAnsi="Arial" w:cs="Arial"/>
                <w:sz w:val="20"/>
              </w:rPr>
            </w:pPr>
            <w:r w:rsidRPr="007F22FF">
              <w:rPr>
                <w:rFonts w:ascii="Arial" w:eastAsia="Times New Roman" w:hAnsi="Arial" w:cs="Arial"/>
                <w:sz w:val="20"/>
              </w:rPr>
              <w:t>Sueldos</w:t>
            </w:r>
          </w:p>
          <w:p w:rsidR="0010520B" w:rsidRPr="007F22FF" w:rsidRDefault="0010520B" w:rsidP="0010520B">
            <w:pPr>
              <w:numPr>
                <w:ilvl w:val="1"/>
                <w:numId w:val="24"/>
              </w:numPr>
              <w:shd w:val="clear" w:color="auto" w:fill="FFFFFF"/>
              <w:jc w:val="both"/>
              <w:rPr>
                <w:rFonts w:ascii="Arial" w:eastAsia="Times New Roman" w:hAnsi="Arial" w:cs="Arial"/>
                <w:sz w:val="20"/>
              </w:rPr>
            </w:pPr>
            <w:r w:rsidRPr="007F22FF">
              <w:rPr>
                <w:rFonts w:ascii="Arial" w:eastAsia="Times New Roman" w:hAnsi="Arial" w:cs="Arial"/>
                <w:sz w:val="20"/>
                <w:u w:val="single"/>
              </w:rPr>
              <w:t>Título.</w:t>
            </w:r>
          </w:p>
          <w:p w:rsidR="0010520B" w:rsidRPr="007F22FF" w:rsidRDefault="0010520B" w:rsidP="0010520B">
            <w:pPr>
              <w:numPr>
                <w:ilvl w:val="0"/>
                <w:numId w:val="24"/>
              </w:numPr>
              <w:shd w:val="clear" w:color="auto" w:fill="FFFFFF"/>
              <w:jc w:val="both"/>
              <w:rPr>
                <w:rFonts w:ascii="Arial" w:eastAsia="Times New Roman" w:hAnsi="Arial" w:cs="Arial"/>
                <w:sz w:val="20"/>
              </w:rPr>
            </w:pPr>
            <w:r w:rsidRPr="007F22FF">
              <w:rPr>
                <w:rFonts w:ascii="Arial" w:eastAsia="Times New Roman" w:hAnsi="Arial" w:cs="Arial"/>
                <w:sz w:val="20"/>
              </w:rPr>
              <w:t>Asesores</w:t>
            </w:r>
          </w:p>
          <w:p w:rsidR="0010520B" w:rsidRPr="007F22FF" w:rsidRDefault="0010520B" w:rsidP="0010520B">
            <w:pPr>
              <w:numPr>
                <w:ilvl w:val="1"/>
                <w:numId w:val="24"/>
              </w:num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Nombre</w:t>
            </w:r>
          </w:p>
          <w:p w:rsidR="0010520B" w:rsidRPr="007F22FF" w:rsidRDefault="0010520B" w:rsidP="0010520B">
            <w:pPr>
              <w:numPr>
                <w:ilvl w:val="1"/>
                <w:numId w:val="24"/>
              </w:num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Sueldos</w:t>
            </w:r>
          </w:p>
          <w:p w:rsidR="0010520B" w:rsidRPr="007F22FF" w:rsidRDefault="0010520B" w:rsidP="0010520B">
            <w:pPr>
              <w:numPr>
                <w:ilvl w:val="0"/>
                <w:numId w:val="24"/>
              </w:numPr>
              <w:shd w:val="clear" w:color="auto" w:fill="FFFFFF"/>
              <w:jc w:val="both"/>
              <w:rPr>
                <w:rFonts w:ascii="Arial" w:eastAsia="Times New Roman" w:hAnsi="Arial" w:cs="Arial"/>
                <w:sz w:val="20"/>
              </w:rPr>
            </w:pPr>
            <w:r w:rsidRPr="007F22FF">
              <w:rPr>
                <w:rFonts w:ascii="Arial" w:eastAsia="Times New Roman" w:hAnsi="Arial" w:cs="Arial"/>
                <w:sz w:val="20"/>
              </w:rPr>
              <w:t>Programas de trabajo</w:t>
            </w:r>
          </w:p>
          <w:p w:rsidR="0010520B" w:rsidRPr="007F22FF" w:rsidRDefault="0010520B" w:rsidP="0010520B">
            <w:pPr>
              <w:numPr>
                <w:ilvl w:val="0"/>
                <w:numId w:val="24"/>
              </w:numPr>
              <w:shd w:val="clear" w:color="auto" w:fill="FFFFFF"/>
              <w:jc w:val="both"/>
              <w:rPr>
                <w:rFonts w:ascii="Arial" w:eastAsia="Times New Roman" w:hAnsi="Arial" w:cs="Arial"/>
                <w:sz w:val="20"/>
              </w:rPr>
            </w:pPr>
            <w:r w:rsidRPr="007F22FF">
              <w:rPr>
                <w:rFonts w:ascii="Arial" w:eastAsia="Times New Roman" w:hAnsi="Arial" w:cs="Arial"/>
                <w:sz w:val="20"/>
              </w:rPr>
              <w:t>Informe de trabajo</w:t>
            </w:r>
          </w:p>
          <w:p w:rsidR="0010520B" w:rsidRPr="007F22FF" w:rsidRDefault="0010520B" w:rsidP="0010520B">
            <w:pPr>
              <w:shd w:val="clear" w:color="auto" w:fill="FFFFFF"/>
              <w:jc w:val="both"/>
              <w:rPr>
                <w:rFonts w:ascii="Arial" w:eastAsia="Times New Roman" w:hAnsi="Arial" w:cs="Arial"/>
                <w:sz w:val="20"/>
              </w:rPr>
            </w:pPr>
          </w:p>
          <w:p w:rsidR="0010520B" w:rsidRPr="007F22FF" w:rsidRDefault="0010520B" w:rsidP="0010520B">
            <w:pPr>
              <w:shd w:val="clear" w:color="auto" w:fill="FFFFFF"/>
              <w:jc w:val="both"/>
              <w:rPr>
                <w:rFonts w:ascii="Arial" w:eastAsia="Times New Roman" w:hAnsi="Arial" w:cs="Arial"/>
                <w:sz w:val="20"/>
              </w:rPr>
            </w:pPr>
          </w:p>
        </w:tc>
      </w:tr>
      <w:tr w:rsidR="0010520B" w:rsidRPr="007F22FF" w:rsidTr="00622371">
        <w:trPr>
          <w:trHeight w:val="12"/>
        </w:trPr>
        <w:tc>
          <w:tcPr>
            <w:tcW w:w="9054" w:type="dxa"/>
            <w:tcBorders>
              <w:top w:val="single" w:sz="4" w:space="0" w:color="auto"/>
              <w:bottom w:val="single" w:sz="4" w:space="0" w:color="FFFFFF" w:themeColor="background1"/>
            </w:tcBorders>
          </w:tcPr>
          <w:p w:rsidR="0010520B" w:rsidRPr="007F22FF" w:rsidRDefault="0010520B" w:rsidP="0010520B">
            <w:pPr>
              <w:shd w:val="clear" w:color="auto" w:fill="FFFFFF"/>
              <w:jc w:val="both"/>
              <w:rPr>
                <w:rFonts w:ascii="Arial" w:eastAsia="Times New Roman" w:hAnsi="Arial" w:cs="Arial"/>
                <w:sz w:val="20"/>
              </w:rPr>
            </w:pPr>
            <w:r w:rsidRPr="007F22FF">
              <w:rPr>
                <w:rFonts w:ascii="Arial" w:eastAsia="Times New Roman" w:hAnsi="Arial" w:cs="Arial"/>
                <w:sz w:val="20"/>
              </w:rPr>
              <w:lastRenderedPageBreak/>
              <w:t>Información Parlamentaria</w:t>
            </w:r>
          </w:p>
          <w:p w:rsidR="0010520B" w:rsidRPr="007F22FF" w:rsidRDefault="0010520B" w:rsidP="0010520B">
            <w:pPr>
              <w:shd w:val="clear" w:color="auto" w:fill="FFFFFF"/>
              <w:jc w:val="both"/>
              <w:rPr>
                <w:rFonts w:ascii="Arial" w:eastAsia="Times New Roman" w:hAnsi="Arial" w:cs="Arial"/>
                <w:sz w:val="20"/>
              </w:rPr>
            </w:pPr>
          </w:p>
          <w:p w:rsidR="0010520B" w:rsidRPr="007F22FF" w:rsidRDefault="0010520B" w:rsidP="0010520B">
            <w:pPr>
              <w:numPr>
                <w:ilvl w:val="0"/>
                <w:numId w:val="24"/>
              </w:numPr>
              <w:shd w:val="clear" w:color="auto" w:fill="FFFFFF"/>
              <w:jc w:val="both"/>
              <w:rPr>
                <w:rFonts w:ascii="Arial" w:eastAsia="Times New Roman" w:hAnsi="Arial" w:cs="Arial"/>
                <w:sz w:val="20"/>
              </w:rPr>
            </w:pPr>
            <w:r w:rsidRPr="007F22FF">
              <w:rPr>
                <w:rFonts w:ascii="Arial" w:eastAsia="Times New Roman" w:hAnsi="Arial" w:cs="Arial"/>
                <w:sz w:val="20"/>
              </w:rPr>
              <w:t>Diario de debates</w:t>
            </w:r>
          </w:p>
          <w:p w:rsidR="0010520B" w:rsidRPr="007F22FF" w:rsidRDefault="0010520B" w:rsidP="0010520B">
            <w:pPr>
              <w:numPr>
                <w:ilvl w:val="0"/>
                <w:numId w:val="24"/>
              </w:numPr>
              <w:shd w:val="clear" w:color="auto" w:fill="FFFFFF"/>
              <w:jc w:val="both"/>
              <w:rPr>
                <w:rFonts w:ascii="Arial" w:eastAsia="Times New Roman" w:hAnsi="Arial" w:cs="Arial"/>
                <w:sz w:val="20"/>
              </w:rPr>
            </w:pPr>
            <w:r w:rsidRPr="007F22FF">
              <w:rPr>
                <w:rFonts w:ascii="Arial" w:eastAsia="Times New Roman" w:hAnsi="Arial" w:cs="Arial"/>
                <w:sz w:val="20"/>
              </w:rPr>
              <w:t>Iniciativas</w:t>
            </w:r>
          </w:p>
          <w:p w:rsidR="0010520B" w:rsidRPr="007F22FF" w:rsidRDefault="0010520B" w:rsidP="0010520B">
            <w:pPr>
              <w:numPr>
                <w:ilvl w:val="0"/>
                <w:numId w:val="24"/>
              </w:numPr>
              <w:shd w:val="clear" w:color="auto" w:fill="FFFFFF"/>
              <w:jc w:val="both"/>
              <w:rPr>
                <w:rFonts w:ascii="Arial" w:eastAsia="Times New Roman" w:hAnsi="Arial" w:cs="Arial"/>
                <w:sz w:val="20"/>
              </w:rPr>
            </w:pPr>
            <w:r w:rsidRPr="007F22FF">
              <w:rPr>
                <w:rFonts w:ascii="Arial" w:eastAsia="Times New Roman" w:hAnsi="Arial" w:cs="Arial"/>
                <w:sz w:val="20"/>
              </w:rPr>
              <w:t>Puntos de acuerdo</w:t>
            </w:r>
          </w:p>
          <w:p w:rsidR="0010520B" w:rsidRPr="007F22FF" w:rsidRDefault="0010520B" w:rsidP="0010520B">
            <w:pPr>
              <w:numPr>
                <w:ilvl w:val="0"/>
                <w:numId w:val="24"/>
              </w:numPr>
              <w:shd w:val="clear" w:color="auto" w:fill="FFFFFF"/>
              <w:jc w:val="both"/>
              <w:rPr>
                <w:rFonts w:ascii="Arial" w:eastAsia="Times New Roman" w:hAnsi="Arial" w:cs="Arial"/>
                <w:sz w:val="20"/>
              </w:rPr>
            </w:pPr>
            <w:r w:rsidRPr="007F22FF">
              <w:rPr>
                <w:rFonts w:ascii="Arial" w:eastAsia="Times New Roman" w:hAnsi="Arial" w:cs="Arial"/>
                <w:sz w:val="20"/>
              </w:rPr>
              <w:t>Comparecencias</w:t>
            </w:r>
          </w:p>
          <w:p w:rsidR="0010520B" w:rsidRPr="007F22FF" w:rsidRDefault="0010520B" w:rsidP="0010520B">
            <w:pPr>
              <w:pStyle w:val="Prrafodelista"/>
              <w:numPr>
                <w:ilvl w:val="0"/>
                <w:numId w:val="24"/>
              </w:numPr>
              <w:shd w:val="clear" w:color="auto" w:fill="FFFFFF"/>
              <w:jc w:val="both"/>
              <w:textAlignment w:val="baseline"/>
              <w:rPr>
                <w:rFonts w:ascii="Arial" w:eastAsia="Times New Roman" w:hAnsi="Arial" w:cs="Arial"/>
                <w:sz w:val="22"/>
              </w:rPr>
            </w:pPr>
            <w:r w:rsidRPr="007F22FF">
              <w:rPr>
                <w:rFonts w:ascii="Arial" w:eastAsia="Times New Roman" w:hAnsi="Arial" w:cs="Arial"/>
                <w:sz w:val="22"/>
              </w:rPr>
              <w:t>Actas</w:t>
            </w:r>
          </w:p>
        </w:tc>
      </w:tr>
      <w:tr w:rsidR="0010520B" w:rsidRPr="007F22FF" w:rsidTr="00622371">
        <w:tc>
          <w:tcPr>
            <w:tcW w:w="9054" w:type="dxa"/>
            <w:tcBorders>
              <w:top w:val="single" w:sz="4" w:space="0" w:color="FFFFFF" w:themeColor="background1"/>
              <w:bottom w:val="single" w:sz="4" w:space="0" w:color="FFFFFF" w:themeColor="background1"/>
            </w:tcBorders>
          </w:tcPr>
          <w:p w:rsidR="0010520B" w:rsidRPr="007F22FF" w:rsidRDefault="0010520B" w:rsidP="0010520B">
            <w:pPr>
              <w:numPr>
                <w:ilvl w:val="0"/>
                <w:numId w:val="4"/>
              </w:num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 xml:space="preserve">Ingresos </w:t>
            </w:r>
            <w:r w:rsidRPr="007F22FF">
              <w:rPr>
                <w:rFonts w:ascii="Arial" w:eastAsia="Times New Roman" w:hAnsi="Arial" w:cs="Arial"/>
                <w:sz w:val="20"/>
                <w:u w:val="single"/>
              </w:rPr>
              <w:t>por el cargo.</w:t>
            </w:r>
          </w:p>
        </w:tc>
      </w:tr>
      <w:tr w:rsidR="0010520B" w:rsidRPr="007F22FF" w:rsidTr="00622371">
        <w:tc>
          <w:tcPr>
            <w:tcW w:w="9054" w:type="dxa"/>
            <w:tcBorders>
              <w:top w:val="single" w:sz="4" w:space="0" w:color="FFFFFF" w:themeColor="background1"/>
            </w:tcBorders>
          </w:tcPr>
          <w:p w:rsidR="0010520B" w:rsidRPr="007F22FF" w:rsidRDefault="0010520B" w:rsidP="0010520B">
            <w:pPr>
              <w:numPr>
                <w:ilvl w:val="0"/>
                <w:numId w:val="5"/>
              </w:num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Registro de asistencia</w:t>
            </w:r>
          </w:p>
          <w:p w:rsidR="0010520B" w:rsidRPr="007F22FF" w:rsidRDefault="0010520B" w:rsidP="0010520B">
            <w:pPr>
              <w:numPr>
                <w:ilvl w:val="0"/>
                <w:numId w:val="6"/>
              </w:num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Al pleno</w:t>
            </w:r>
          </w:p>
          <w:p w:rsidR="0010520B" w:rsidRPr="007F22FF" w:rsidRDefault="0010520B" w:rsidP="0010520B">
            <w:pPr>
              <w:numPr>
                <w:ilvl w:val="1"/>
                <w:numId w:val="7"/>
              </w:num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Por comisión</w:t>
            </w:r>
          </w:p>
          <w:p w:rsidR="0010520B" w:rsidRPr="007F22FF" w:rsidRDefault="0010520B" w:rsidP="0010520B">
            <w:pPr>
              <w:numPr>
                <w:ilvl w:val="0"/>
                <w:numId w:val="8"/>
              </w:num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Versión estenográficas</w:t>
            </w:r>
          </w:p>
          <w:p w:rsidR="0010520B" w:rsidRPr="007F22FF" w:rsidRDefault="0010520B" w:rsidP="0010520B">
            <w:pPr>
              <w:numPr>
                <w:ilvl w:val="1"/>
                <w:numId w:val="9"/>
              </w:numPr>
              <w:shd w:val="clear" w:color="auto" w:fill="FFFFFF"/>
              <w:jc w:val="both"/>
              <w:rPr>
                <w:rFonts w:ascii="Arial" w:eastAsia="Times New Roman" w:hAnsi="Arial" w:cs="Arial"/>
                <w:sz w:val="20"/>
              </w:rPr>
            </w:pPr>
            <w:r w:rsidRPr="007F22FF">
              <w:rPr>
                <w:rFonts w:ascii="Arial" w:eastAsia="Times New Roman" w:hAnsi="Arial" w:cs="Arial"/>
                <w:sz w:val="20"/>
              </w:rPr>
              <w:t>Del pleno</w:t>
            </w:r>
          </w:p>
          <w:p w:rsidR="0010520B" w:rsidRPr="007F22FF" w:rsidRDefault="0010520B" w:rsidP="0010520B">
            <w:pPr>
              <w:numPr>
                <w:ilvl w:val="1"/>
                <w:numId w:val="9"/>
              </w:numPr>
              <w:shd w:val="clear" w:color="auto" w:fill="FFFFFF"/>
              <w:jc w:val="both"/>
              <w:rPr>
                <w:rFonts w:ascii="Arial" w:eastAsia="Times New Roman" w:hAnsi="Arial" w:cs="Arial"/>
                <w:sz w:val="20"/>
              </w:rPr>
            </w:pPr>
            <w:r w:rsidRPr="007F22FF">
              <w:rPr>
                <w:rFonts w:ascii="Arial" w:eastAsia="Times New Roman" w:hAnsi="Arial" w:cs="Arial"/>
                <w:sz w:val="20"/>
              </w:rPr>
              <w:t>Por comisión</w:t>
            </w:r>
          </w:p>
          <w:p w:rsidR="0010520B" w:rsidRPr="007F22FF" w:rsidRDefault="0010520B" w:rsidP="0010520B">
            <w:pPr>
              <w:numPr>
                <w:ilvl w:val="0"/>
                <w:numId w:val="10"/>
              </w:numPr>
              <w:shd w:val="clear" w:color="auto" w:fill="FFFFFF"/>
              <w:jc w:val="both"/>
              <w:rPr>
                <w:rFonts w:ascii="Arial" w:eastAsia="Times New Roman" w:hAnsi="Arial" w:cs="Arial"/>
                <w:sz w:val="20"/>
              </w:rPr>
            </w:pPr>
            <w:r w:rsidRPr="007F22FF">
              <w:rPr>
                <w:rFonts w:ascii="Arial" w:eastAsia="Times New Roman" w:hAnsi="Arial" w:cs="Arial"/>
                <w:sz w:val="20"/>
              </w:rPr>
              <w:t>Registro de votaciones (en el peor de los casos, desde el año registradas en formato electrónica)</w:t>
            </w:r>
          </w:p>
          <w:p w:rsidR="0010520B" w:rsidRPr="007F22FF" w:rsidRDefault="0010520B" w:rsidP="0010520B">
            <w:pPr>
              <w:numPr>
                <w:ilvl w:val="0"/>
                <w:numId w:val="11"/>
              </w:num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Con información desagregada</w:t>
            </w:r>
          </w:p>
          <w:p w:rsidR="0010520B" w:rsidRPr="007F22FF" w:rsidRDefault="0010520B" w:rsidP="0010520B">
            <w:pPr>
              <w:numPr>
                <w:ilvl w:val="1"/>
                <w:numId w:val="12"/>
              </w:num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Sexo</w:t>
            </w:r>
          </w:p>
          <w:p w:rsidR="0010520B" w:rsidRPr="007F22FF" w:rsidRDefault="0010520B" w:rsidP="0010520B">
            <w:pPr>
              <w:numPr>
                <w:ilvl w:val="1"/>
                <w:numId w:val="12"/>
              </w:num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Edad</w:t>
            </w:r>
          </w:p>
          <w:p w:rsidR="0010520B" w:rsidRPr="007F22FF" w:rsidRDefault="0010520B" w:rsidP="0010520B">
            <w:pPr>
              <w:numPr>
                <w:ilvl w:val="1"/>
                <w:numId w:val="12"/>
              </w:num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Partido</w:t>
            </w:r>
          </w:p>
          <w:p w:rsidR="0010520B" w:rsidRPr="007F22FF" w:rsidRDefault="0010520B" w:rsidP="0010520B">
            <w:pPr>
              <w:numPr>
                <w:ilvl w:val="1"/>
                <w:numId w:val="12"/>
              </w:num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Sentido del voto</w:t>
            </w:r>
          </w:p>
          <w:p w:rsidR="0010520B" w:rsidRPr="007F22FF" w:rsidRDefault="0010520B" w:rsidP="0010520B">
            <w:pPr>
              <w:numPr>
                <w:ilvl w:val="1"/>
                <w:numId w:val="12"/>
              </w:num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Del pleno</w:t>
            </w:r>
          </w:p>
          <w:p w:rsidR="0010520B" w:rsidRPr="007F22FF" w:rsidRDefault="0010520B" w:rsidP="0010520B">
            <w:pPr>
              <w:numPr>
                <w:ilvl w:val="1"/>
                <w:numId w:val="12"/>
              </w:num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Por comisión</w:t>
            </w:r>
          </w:p>
          <w:p w:rsidR="0010520B" w:rsidRPr="007F22FF" w:rsidRDefault="0010520B" w:rsidP="0010520B">
            <w:pPr>
              <w:numPr>
                <w:ilvl w:val="1"/>
                <w:numId w:val="12"/>
              </w:num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Por iniciativa</w:t>
            </w:r>
          </w:p>
          <w:p w:rsidR="0010520B" w:rsidRPr="007F22FF" w:rsidRDefault="0010520B" w:rsidP="0010520B">
            <w:pPr>
              <w:numPr>
                <w:ilvl w:val="1"/>
                <w:numId w:val="12"/>
              </w:num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Por punto de acuerdo</w:t>
            </w:r>
          </w:p>
        </w:tc>
      </w:tr>
      <w:tr w:rsidR="0010520B" w:rsidRPr="007F22FF" w:rsidTr="00622371">
        <w:tc>
          <w:tcPr>
            <w:tcW w:w="9054" w:type="dxa"/>
          </w:tcPr>
          <w:p w:rsidR="007F22FF" w:rsidRDefault="007F22FF" w:rsidP="00622371">
            <w:pPr>
              <w:shd w:val="clear" w:color="auto" w:fill="FFFFFF"/>
              <w:jc w:val="both"/>
              <w:textAlignment w:val="baseline"/>
              <w:rPr>
                <w:rFonts w:ascii="Arial" w:eastAsia="Times New Roman" w:hAnsi="Arial" w:cs="Arial"/>
                <w:sz w:val="20"/>
              </w:rPr>
            </w:pPr>
          </w:p>
          <w:p w:rsidR="0010520B" w:rsidRPr="007F22FF" w:rsidRDefault="0010520B" w:rsidP="00622371">
            <w:pPr>
              <w:shd w:val="clear" w:color="auto" w:fill="FFFFFF"/>
              <w:jc w:val="both"/>
              <w:textAlignment w:val="baseline"/>
              <w:rPr>
                <w:rFonts w:ascii="Arial" w:eastAsia="Times New Roman" w:hAnsi="Arial" w:cs="Arial"/>
                <w:sz w:val="20"/>
              </w:rPr>
            </w:pPr>
            <w:r w:rsidRPr="007F22FF">
              <w:rPr>
                <w:rFonts w:ascii="Arial" w:eastAsia="Times New Roman" w:hAnsi="Arial" w:cs="Arial"/>
                <w:sz w:val="20"/>
              </w:rPr>
              <w:t>Presupuesto</w:t>
            </w:r>
          </w:p>
          <w:p w:rsidR="0010520B" w:rsidRPr="007F22FF" w:rsidRDefault="0010520B" w:rsidP="00622371">
            <w:pPr>
              <w:shd w:val="clear" w:color="auto" w:fill="FFFFFF"/>
              <w:jc w:val="both"/>
              <w:textAlignment w:val="baseline"/>
              <w:rPr>
                <w:rFonts w:ascii="Arial" w:eastAsia="Times New Roman" w:hAnsi="Arial" w:cs="Arial"/>
                <w:sz w:val="20"/>
              </w:rPr>
            </w:pPr>
          </w:p>
          <w:p w:rsidR="0010520B" w:rsidRPr="007F22FF" w:rsidRDefault="0010520B" w:rsidP="0010520B">
            <w:pPr>
              <w:numPr>
                <w:ilvl w:val="0"/>
                <w:numId w:val="13"/>
              </w:numPr>
              <w:shd w:val="clear" w:color="auto" w:fill="FFFFFF"/>
              <w:ind w:left="585"/>
              <w:jc w:val="both"/>
              <w:textAlignment w:val="baseline"/>
              <w:rPr>
                <w:rFonts w:ascii="Arial" w:eastAsia="Times New Roman" w:hAnsi="Arial" w:cs="Arial"/>
                <w:sz w:val="20"/>
              </w:rPr>
            </w:pPr>
            <w:r w:rsidRPr="007F22FF">
              <w:rPr>
                <w:rFonts w:ascii="Arial" w:eastAsia="Times New Roman" w:hAnsi="Arial" w:cs="Arial"/>
                <w:sz w:val="20"/>
              </w:rPr>
              <w:t>Presupuesto general aprobado</w:t>
            </w:r>
          </w:p>
          <w:p w:rsidR="0010520B" w:rsidRPr="007F22FF" w:rsidRDefault="0010520B" w:rsidP="0010520B">
            <w:pPr>
              <w:numPr>
                <w:ilvl w:val="0"/>
                <w:numId w:val="14"/>
              </w:numPr>
              <w:shd w:val="clear" w:color="auto" w:fill="FFFFFF"/>
              <w:ind w:left="585"/>
              <w:jc w:val="both"/>
              <w:textAlignment w:val="baseline"/>
              <w:rPr>
                <w:rFonts w:ascii="Arial" w:eastAsia="Times New Roman" w:hAnsi="Arial" w:cs="Arial"/>
                <w:sz w:val="20"/>
              </w:rPr>
            </w:pPr>
            <w:r w:rsidRPr="007F22FF">
              <w:rPr>
                <w:rFonts w:ascii="Arial" w:eastAsia="Times New Roman" w:hAnsi="Arial" w:cs="Arial"/>
                <w:sz w:val="20"/>
              </w:rPr>
              <w:t>Presupuesto aprobado para las unidades administrativas</w:t>
            </w:r>
          </w:p>
          <w:p w:rsidR="0010520B" w:rsidRPr="007F22FF" w:rsidRDefault="0010520B" w:rsidP="0010520B">
            <w:pPr>
              <w:numPr>
                <w:ilvl w:val="1"/>
                <w:numId w:val="15"/>
              </w:numPr>
              <w:shd w:val="clear" w:color="auto" w:fill="FFFFFF"/>
              <w:ind w:left="1305"/>
              <w:jc w:val="both"/>
              <w:textAlignment w:val="baseline"/>
              <w:rPr>
                <w:rFonts w:ascii="Arial" w:eastAsia="Times New Roman" w:hAnsi="Arial" w:cs="Arial"/>
                <w:sz w:val="20"/>
              </w:rPr>
            </w:pPr>
            <w:r w:rsidRPr="007F22FF">
              <w:rPr>
                <w:rFonts w:ascii="Arial" w:eastAsia="Times New Roman" w:hAnsi="Arial" w:cs="Arial"/>
                <w:sz w:val="20"/>
              </w:rPr>
              <w:t>Presupuesto aprobado por comisiones y comités</w:t>
            </w:r>
          </w:p>
          <w:p w:rsidR="0010520B" w:rsidRPr="007F22FF" w:rsidRDefault="0010520B" w:rsidP="0010520B">
            <w:pPr>
              <w:numPr>
                <w:ilvl w:val="1"/>
                <w:numId w:val="15"/>
              </w:numPr>
              <w:shd w:val="clear" w:color="auto" w:fill="FFFFFF"/>
              <w:ind w:left="1305"/>
              <w:jc w:val="both"/>
              <w:textAlignment w:val="baseline"/>
              <w:rPr>
                <w:rFonts w:ascii="Arial" w:eastAsia="Times New Roman" w:hAnsi="Arial" w:cs="Arial"/>
                <w:sz w:val="20"/>
              </w:rPr>
            </w:pPr>
            <w:r w:rsidRPr="007F22FF">
              <w:rPr>
                <w:rFonts w:ascii="Arial" w:eastAsia="Times New Roman" w:hAnsi="Arial" w:cs="Arial"/>
                <w:sz w:val="20"/>
              </w:rPr>
              <w:t>Presupuesto aprobado por grupo parlamentario</w:t>
            </w:r>
          </w:p>
          <w:p w:rsidR="0010520B" w:rsidRPr="007F22FF" w:rsidRDefault="0010520B" w:rsidP="0010520B">
            <w:pPr>
              <w:numPr>
                <w:ilvl w:val="1"/>
                <w:numId w:val="15"/>
              </w:numPr>
              <w:shd w:val="clear" w:color="auto" w:fill="FFFFFF"/>
              <w:ind w:left="1305"/>
              <w:jc w:val="both"/>
              <w:textAlignment w:val="baseline"/>
              <w:rPr>
                <w:rFonts w:ascii="Arial" w:eastAsia="Times New Roman" w:hAnsi="Arial" w:cs="Arial"/>
                <w:sz w:val="20"/>
              </w:rPr>
            </w:pPr>
            <w:r w:rsidRPr="007F22FF">
              <w:rPr>
                <w:rFonts w:ascii="Arial" w:eastAsia="Times New Roman" w:hAnsi="Arial" w:cs="Arial"/>
                <w:sz w:val="20"/>
              </w:rPr>
              <w:t>Presupuesto general ejercido</w:t>
            </w:r>
          </w:p>
          <w:p w:rsidR="0010520B" w:rsidRPr="007F22FF" w:rsidRDefault="0010520B" w:rsidP="0010520B">
            <w:pPr>
              <w:numPr>
                <w:ilvl w:val="2"/>
                <w:numId w:val="16"/>
              </w:numPr>
              <w:shd w:val="clear" w:color="auto" w:fill="FFFFFF"/>
              <w:ind w:left="2025"/>
              <w:jc w:val="both"/>
              <w:textAlignment w:val="baseline"/>
              <w:rPr>
                <w:rFonts w:ascii="Arial" w:eastAsia="Times New Roman" w:hAnsi="Arial" w:cs="Arial"/>
                <w:sz w:val="20"/>
              </w:rPr>
            </w:pPr>
            <w:r w:rsidRPr="007F22FF">
              <w:rPr>
                <w:rFonts w:ascii="Arial" w:eastAsia="Times New Roman" w:hAnsi="Arial" w:cs="Arial"/>
                <w:sz w:val="20"/>
              </w:rPr>
              <w:t>Presupuesto ejercido para las unidades administrativas</w:t>
            </w:r>
          </w:p>
          <w:p w:rsidR="0010520B" w:rsidRPr="007F22FF" w:rsidRDefault="0010520B" w:rsidP="0010520B">
            <w:pPr>
              <w:numPr>
                <w:ilvl w:val="1"/>
                <w:numId w:val="17"/>
              </w:numPr>
              <w:shd w:val="clear" w:color="auto" w:fill="FFFFFF"/>
              <w:ind w:left="1305"/>
              <w:jc w:val="both"/>
              <w:textAlignment w:val="baseline"/>
              <w:rPr>
                <w:rFonts w:ascii="Arial" w:eastAsia="Times New Roman" w:hAnsi="Arial" w:cs="Arial"/>
                <w:sz w:val="20"/>
              </w:rPr>
            </w:pPr>
            <w:r w:rsidRPr="007F22FF">
              <w:rPr>
                <w:rFonts w:ascii="Arial" w:eastAsia="Times New Roman" w:hAnsi="Arial" w:cs="Arial"/>
                <w:sz w:val="20"/>
              </w:rPr>
              <w:t>Presupuesto ejercido por comisiones y comités</w:t>
            </w:r>
          </w:p>
          <w:p w:rsidR="0010520B" w:rsidRPr="007F22FF" w:rsidRDefault="0010520B" w:rsidP="0010520B">
            <w:pPr>
              <w:numPr>
                <w:ilvl w:val="2"/>
                <w:numId w:val="18"/>
              </w:numPr>
              <w:shd w:val="clear" w:color="auto" w:fill="FFFFFF"/>
              <w:ind w:left="2025"/>
              <w:jc w:val="both"/>
              <w:textAlignment w:val="baseline"/>
              <w:rPr>
                <w:rFonts w:ascii="Arial" w:eastAsia="Times New Roman" w:hAnsi="Arial" w:cs="Arial"/>
                <w:sz w:val="20"/>
              </w:rPr>
            </w:pPr>
            <w:r w:rsidRPr="007F22FF">
              <w:rPr>
                <w:rFonts w:ascii="Arial" w:eastAsia="Times New Roman" w:hAnsi="Arial" w:cs="Arial"/>
                <w:sz w:val="20"/>
              </w:rPr>
              <w:t>Presupuesto ejercido por grupo parlamentario</w:t>
            </w:r>
          </w:p>
          <w:p w:rsidR="0010520B" w:rsidRPr="007F22FF" w:rsidRDefault="0010520B" w:rsidP="0010520B">
            <w:pPr>
              <w:numPr>
                <w:ilvl w:val="1"/>
                <w:numId w:val="19"/>
              </w:numPr>
              <w:shd w:val="clear" w:color="auto" w:fill="FFFFFF"/>
              <w:ind w:left="1305"/>
              <w:jc w:val="both"/>
              <w:textAlignment w:val="baseline"/>
              <w:rPr>
                <w:rFonts w:ascii="Arial" w:eastAsia="Times New Roman" w:hAnsi="Arial" w:cs="Arial"/>
                <w:sz w:val="20"/>
              </w:rPr>
            </w:pPr>
            <w:r w:rsidRPr="007F22FF">
              <w:rPr>
                <w:rFonts w:ascii="Arial" w:eastAsia="Times New Roman" w:hAnsi="Arial" w:cs="Arial"/>
                <w:sz w:val="20"/>
              </w:rPr>
              <w:t>Informes trimestrales</w:t>
            </w:r>
          </w:p>
          <w:p w:rsidR="0010520B" w:rsidRPr="007F22FF" w:rsidRDefault="0010520B" w:rsidP="0010520B">
            <w:pPr>
              <w:numPr>
                <w:ilvl w:val="1"/>
                <w:numId w:val="19"/>
              </w:numPr>
              <w:shd w:val="clear" w:color="auto" w:fill="FFFFFF"/>
              <w:ind w:left="1305"/>
              <w:jc w:val="both"/>
              <w:textAlignment w:val="baseline"/>
              <w:rPr>
                <w:rFonts w:ascii="Arial" w:eastAsia="Times New Roman" w:hAnsi="Arial" w:cs="Arial"/>
                <w:sz w:val="20"/>
              </w:rPr>
            </w:pPr>
            <w:r w:rsidRPr="007F22FF">
              <w:rPr>
                <w:rFonts w:ascii="Arial" w:eastAsia="Times New Roman" w:hAnsi="Arial" w:cs="Arial"/>
                <w:sz w:val="20"/>
              </w:rPr>
              <w:t>Informes de auditorías internas</w:t>
            </w:r>
          </w:p>
          <w:p w:rsidR="0010520B" w:rsidRPr="007F22FF" w:rsidRDefault="0010520B" w:rsidP="0010520B">
            <w:pPr>
              <w:numPr>
                <w:ilvl w:val="1"/>
                <w:numId w:val="19"/>
              </w:numPr>
              <w:shd w:val="clear" w:color="auto" w:fill="FFFFFF"/>
              <w:ind w:left="1665"/>
              <w:jc w:val="both"/>
              <w:textAlignment w:val="baseline"/>
              <w:rPr>
                <w:rFonts w:ascii="Arial" w:eastAsia="Times New Roman" w:hAnsi="Arial" w:cs="Arial"/>
                <w:sz w:val="20"/>
              </w:rPr>
            </w:pPr>
            <w:r w:rsidRPr="007F22FF">
              <w:rPr>
                <w:rFonts w:ascii="Arial" w:eastAsia="Times New Roman" w:hAnsi="Arial" w:cs="Arial"/>
                <w:sz w:val="20"/>
              </w:rPr>
              <w:t>Informes financieros de viajes de trabajo</w:t>
            </w:r>
          </w:p>
          <w:p w:rsidR="0010520B" w:rsidRPr="007F22FF" w:rsidRDefault="0010520B" w:rsidP="0010520B">
            <w:pPr>
              <w:numPr>
                <w:ilvl w:val="0"/>
                <w:numId w:val="20"/>
              </w:numPr>
              <w:shd w:val="clear" w:color="auto" w:fill="FFFFFF"/>
              <w:ind w:left="945"/>
              <w:jc w:val="both"/>
              <w:rPr>
                <w:rFonts w:ascii="Arial" w:eastAsia="Times New Roman" w:hAnsi="Arial" w:cs="Arial"/>
                <w:sz w:val="20"/>
              </w:rPr>
            </w:pPr>
            <w:r w:rsidRPr="007F22FF">
              <w:rPr>
                <w:rFonts w:ascii="Arial" w:eastAsia="Times New Roman" w:hAnsi="Arial" w:cs="Arial"/>
                <w:sz w:val="20"/>
              </w:rPr>
              <w:t>Programa anual de adquisiciones, arrendamientos y servicios</w:t>
            </w:r>
          </w:p>
          <w:p w:rsidR="0010520B" w:rsidRPr="007F22FF" w:rsidRDefault="0010520B" w:rsidP="0010520B">
            <w:pPr>
              <w:numPr>
                <w:ilvl w:val="0"/>
                <w:numId w:val="20"/>
              </w:numPr>
              <w:shd w:val="clear" w:color="auto" w:fill="FFFFFF"/>
              <w:ind w:left="945"/>
              <w:jc w:val="both"/>
              <w:rPr>
                <w:rFonts w:ascii="Arial" w:eastAsia="Times New Roman" w:hAnsi="Arial" w:cs="Arial"/>
                <w:sz w:val="20"/>
              </w:rPr>
            </w:pPr>
            <w:r w:rsidRPr="007F22FF">
              <w:rPr>
                <w:rFonts w:ascii="Arial" w:eastAsia="Times New Roman" w:hAnsi="Arial" w:cs="Arial"/>
                <w:sz w:val="20"/>
              </w:rPr>
              <w:t>Contratos, pólizas y transferencias de licitaciones</w:t>
            </w:r>
          </w:p>
          <w:p w:rsidR="0010520B" w:rsidRPr="007F22FF" w:rsidRDefault="0010520B" w:rsidP="0010520B">
            <w:pPr>
              <w:numPr>
                <w:ilvl w:val="0"/>
                <w:numId w:val="20"/>
              </w:numPr>
              <w:shd w:val="clear" w:color="auto" w:fill="FFFFFF"/>
              <w:ind w:left="945"/>
              <w:jc w:val="both"/>
              <w:rPr>
                <w:rFonts w:ascii="Arial" w:eastAsia="Times New Roman" w:hAnsi="Arial" w:cs="Arial"/>
                <w:sz w:val="20"/>
              </w:rPr>
            </w:pPr>
            <w:r w:rsidRPr="007F22FF">
              <w:rPr>
                <w:rFonts w:ascii="Arial" w:eastAsia="Times New Roman" w:hAnsi="Arial" w:cs="Arial"/>
                <w:sz w:val="20"/>
              </w:rPr>
              <w:t>Registro de licitaciones concluidas</w:t>
            </w:r>
          </w:p>
          <w:p w:rsidR="0010520B" w:rsidRPr="007F22FF" w:rsidRDefault="0010520B" w:rsidP="0010520B">
            <w:pPr>
              <w:numPr>
                <w:ilvl w:val="0"/>
                <w:numId w:val="20"/>
              </w:numPr>
              <w:shd w:val="clear" w:color="auto" w:fill="FFFFFF"/>
              <w:ind w:left="945"/>
              <w:jc w:val="both"/>
              <w:rPr>
                <w:rFonts w:ascii="Arial" w:eastAsia="Times New Roman" w:hAnsi="Arial" w:cs="Arial"/>
                <w:sz w:val="20"/>
              </w:rPr>
            </w:pPr>
            <w:r w:rsidRPr="007F22FF">
              <w:rPr>
                <w:rFonts w:ascii="Arial" w:eastAsia="Times New Roman" w:hAnsi="Arial" w:cs="Arial"/>
                <w:sz w:val="20"/>
              </w:rPr>
              <w:t>Contratos por adjudicación directa</w:t>
            </w:r>
          </w:p>
          <w:p w:rsidR="0010520B" w:rsidRPr="007F22FF" w:rsidRDefault="0010520B" w:rsidP="00622371">
            <w:pPr>
              <w:tabs>
                <w:tab w:val="left" w:pos="1730"/>
              </w:tabs>
              <w:rPr>
                <w:rFonts w:ascii="Arial" w:hAnsi="Arial" w:cs="Arial"/>
                <w:sz w:val="20"/>
              </w:rPr>
            </w:pPr>
          </w:p>
        </w:tc>
      </w:tr>
    </w:tbl>
    <w:p w:rsidR="00386A1B" w:rsidRPr="007F22FF" w:rsidRDefault="00386A1B">
      <w:pPr>
        <w:rPr>
          <w:rFonts w:ascii="Arial" w:eastAsia="Arial" w:hAnsi="Arial" w:cs="Arial"/>
          <w:b/>
          <w:color w:val="000000"/>
          <w:sz w:val="24"/>
          <w:szCs w:val="24"/>
        </w:rPr>
      </w:pPr>
      <w:r w:rsidRPr="007F22FF">
        <w:rPr>
          <w:rFonts w:ascii="Arial" w:hAnsi="Arial" w:cs="Arial"/>
          <w:b/>
          <w:sz w:val="24"/>
          <w:szCs w:val="24"/>
        </w:rPr>
        <w:br w:type="page"/>
      </w:r>
    </w:p>
    <w:p w:rsidR="00386A1B" w:rsidRPr="007F22FF" w:rsidRDefault="00386A1B" w:rsidP="00386A1B">
      <w:pPr>
        <w:pStyle w:val="Normal1"/>
        <w:spacing w:after="120"/>
        <w:jc w:val="center"/>
        <w:rPr>
          <w:b/>
          <w:sz w:val="24"/>
          <w:szCs w:val="24"/>
        </w:rPr>
      </w:pPr>
      <w:r w:rsidRPr="007F22FF">
        <w:rPr>
          <w:b/>
          <w:sz w:val="24"/>
          <w:szCs w:val="24"/>
        </w:rPr>
        <w:lastRenderedPageBreak/>
        <w:t>ANEXO 2</w:t>
      </w:r>
    </w:p>
    <w:p w:rsidR="00B94D16" w:rsidRPr="007F22FF" w:rsidRDefault="0010520B" w:rsidP="0010520B">
      <w:pPr>
        <w:pStyle w:val="Normal1"/>
        <w:spacing w:after="120"/>
        <w:jc w:val="center"/>
        <w:rPr>
          <w:b/>
          <w:sz w:val="24"/>
          <w:szCs w:val="24"/>
        </w:rPr>
      </w:pPr>
      <w:r w:rsidRPr="007F22FF">
        <w:rPr>
          <w:b/>
          <w:sz w:val="24"/>
          <w:szCs w:val="24"/>
        </w:rPr>
        <w:t>FORMATO EN QUE SE REQUERIRÁN LOS DATOS</w:t>
      </w:r>
    </w:p>
    <w:p w:rsidR="00386A1B" w:rsidRPr="007F22FF" w:rsidRDefault="00386A1B" w:rsidP="00386A1B">
      <w:pPr>
        <w:pStyle w:val="Normal1"/>
        <w:spacing w:after="120"/>
        <w:jc w:val="center"/>
        <w:rPr>
          <w:b/>
          <w:sz w:val="14"/>
          <w:szCs w:val="24"/>
        </w:rPr>
      </w:pPr>
    </w:p>
    <w:p w:rsidR="00B94D16" w:rsidRPr="007F22FF" w:rsidRDefault="00B94D16" w:rsidP="00386A1B">
      <w:pPr>
        <w:pStyle w:val="Normal1"/>
        <w:spacing w:after="120"/>
        <w:jc w:val="both"/>
        <w:rPr>
          <w:sz w:val="24"/>
          <w:szCs w:val="24"/>
        </w:rPr>
      </w:pPr>
      <w:r w:rsidRPr="007F22FF">
        <w:rPr>
          <w:sz w:val="24"/>
          <w:szCs w:val="24"/>
        </w:rPr>
        <w:t>A continuación se identifican los distintos niveles de formatos que se deben considerar para habilitar plataformas de apertura de datos en Congresos, identificando aquellos formatos de datos y mecanismos de acceso a datos considerados ideales</w:t>
      </w:r>
      <w:r w:rsidR="00C23B95" w:rsidRPr="007F22FF">
        <w:rPr>
          <w:sz w:val="24"/>
          <w:szCs w:val="24"/>
        </w:rPr>
        <w:t xml:space="preserve"> y</w:t>
      </w:r>
      <w:r w:rsidR="007C3DAB" w:rsidRPr="007F22FF">
        <w:rPr>
          <w:sz w:val="24"/>
          <w:szCs w:val="24"/>
        </w:rPr>
        <w:t xml:space="preserve"> adecuados</w:t>
      </w:r>
      <w:r w:rsidRPr="007F22FF">
        <w:rPr>
          <w:sz w:val="24"/>
          <w:szCs w:val="24"/>
        </w:rPr>
        <w:t xml:space="preserve"> para su uso de manera cotidiana y en eventos tipo-hackatón. </w:t>
      </w:r>
    </w:p>
    <w:p w:rsidR="00B94D16" w:rsidRPr="007F22FF" w:rsidRDefault="00B94D16" w:rsidP="00386A1B">
      <w:pPr>
        <w:pStyle w:val="Normal1"/>
        <w:spacing w:after="120"/>
        <w:rPr>
          <w:sz w:val="14"/>
          <w:szCs w:val="24"/>
        </w:rPr>
      </w:pPr>
    </w:p>
    <w:p w:rsidR="00B94D16" w:rsidRPr="007F22FF" w:rsidRDefault="00B94D16" w:rsidP="00386A1B">
      <w:pPr>
        <w:pStyle w:val="Normal1"/>
        <w:spacing w:after="120"/>
        <w:jc w:val="both"/>
        <w:rPr>
          <w:sz w:val="24"/>
          <w:szCs w:val="24"/>
        </w:rPr>
      </w:pPr>
      <w:r w:rsidRPr="007F22FF">
        <w:rPr>
          <w:b/>
          <w:sz w:val="24"/>
          <w:szCs w:val="24"/>
        </w:rPr>
        <w:t>Para información en texto o cifras vinculada</w:t>
      </w:r>
      <w:r w:rsidRPr="007F22FF">
        <w:rPr>
          <w:sz w:val="24"/>
          <w:szCs w:val="24"/>
        </w:rPr>
        <w:t xml:space="preserve"> (ei. texto que pertenece a una serie de información y cuenta con variables como fecha, título de iniciativa de ley, clave de punto de acuerdo, etc. asociada al texto)</w:t>
      </w:r>
    </w:p>
    <w:p w:rsidR="00B94D16" w:rsidRPr="007F22FF" w:rsidRDefault="00B94D16" w:rsidP="00386A1B">
      <w:pPr>
        <w:pStyle w:val="Normal1"/>
        <w:spacing w:after="120"/>
        <w:jc w:val="both"/>
        <w:rPr>
          <w:sz w:val="24"/>
          <w:szCs w:val="24"/>
        </w:rPr>
      </w:pPr>
      <w:r w:rsidRPr="007F22FF">
        <w:rPr>
          <w:sz w:val="24"/>
          <w:szCs w:val="24"/>
        </w:rPr>
        <w:t xml:space="preserve"> - Ideal: API o cualquier otro servicio de programa automático al sistema de almacenamiento que otorgue acceso de consulta a la totalidad de los datos desde su base de datos de origen </w:t>
      </w:r>
    </w:p>
    <w:p w:rsidR="00B94D16" w:rsidRPr="007F22FF" w:rsidRDefault="00B94D16" w:rsidP="00386A1B">
      <w:pPr>
        <w:pStyle w:val="Normal1"/>
        <w:spacing w:after="120"/>
        <w:jc w:val="both"/>
        <w:rPr>
          <w:sz w:val="24"/>
          <w:szCs w:val="24"/>
        </w:rPr>
      </w:pPr>
      <w:r w:rsidRPr="007F22FF">
        <w:rPr>
          <w:sz w:val="24"/>
          <w:szCs w:val="24"/>
        </w:rPr>
        <w:t xml:space="preserve"> - Adecuado: bases de datos en formatos .csv .xml .json .txt .rtf</w:t>
      </w:r>
    </w:p>
    <w:p w:rsidR="00B94D16" w:rsidRPr="007F22FF" w:rsidRDefault="00B94D16" w:rsidP="00386A1B">
      <w:pPr>
        <w:pStyle w:val="Normal1"/>
        <w:spacing w:after="120"/>
        <w:jc w:val="both"/>
        <w:rPr>
          <w:sz w:val="24"/>
          <w:szCs w:val="24"/>
        </w:rPr>
      </w:pPr>
      <w:r w:rsidRPr="007F22FF">
        <w:rPr>
          <w:sz w:val="24"/>
          <w:szCs w:val="24"/>
        </w:rPr>
        <w:t xml:space="preserve"> - </w:t>
      </w:r>
      <w:r w:rsidR="00C23B95" w:rsidRPr="007F22FF">
        <w:rPr>
          <w:sz w:val="24"/>
          <w:szCs w:val="24"/>
        </w:rPr>
        <w:t>Mínimo requerido</w:t>
      </w:r>
      <w:r w:rsidRPr="007F22FF">
        <w:rPr>
          <w:sz w:val="24"/>
          <w:szCs w:val="24"/>
        </w:rPr>
        <w:t>: .xls .doc (y derivados)</w:t>
      </w:r>
    </w:p>
    <w:p w:rsidR="00B94D16" w:rsidRPr="007F22FF" w:rsidRDefault="00B94D16" w:rsidP="00386A1B">
      <w:pPr>
        <w:pStyle w:val="Normal1"/>
        <w:spacing w:after="120"/>
        <w:jc w:val="both"/>
        <w:rPr>
          <w:sz w:val="24"/>
          <w:szCs w:val="24"/>
        </w:rPr>
      </w:pPr>
      <w:r w:rsidRPr="007F22FF">
        <w:rPr>
          <w:sz w:val="24"/>
          <w:szCs w:val="24"/>
        </w:rPr>
        <w:t xml:space="preserve"> - Inoperable*: .PDF .html imágenes o archivos que requieran software propietario para su uso</w:t>
      </w:r>
    </w:p>
    <w:p w:rsidR="00B94D16" w:rsidRPr="007F22FF" w:rsidRDefault="00B94D16" w:rsidP="00386A1B">
      <w:pPr>
        <w:pStyle w:val="Normal1"/>
        <w:spacing w:after="120"/>
        <w:rPr>
          <w:sz w:val="12"/>
          <w:szCs w:val="24"/>
        </w:rPr>
      </w:pPr>
    </w:p>
    <w:p w:rsidR="00B94D16" w:rsidRPr="007F22FF" w:rsidRDefault="00B94D16" w:rsidP="00386A1B">
      <w:pPr>
        <w:pStyle w:val="Normal1"/>
        <w:spacing w:after="120"/>
        <w:jc w:val="both"/>
        <w:rPr>
          <w:sz w:val="24"/>
          <w:szCs w:val="24"/>
        </w:rPr>
      </w:pPr>
      <w:r w:rsidRPr="007F22FF">
        <w:rPr>
          <w:b/>
          <w:sz w:val="24"/>
          <w:szCs w:val="24"/>
        </w:rPr>
        <w:t>Para información en texto desvinculada</w:t>
      </w:r>
      <w:r w:rsidRPr="007F22FF">
        <w:rPr>
          <w:sz w:val="24"/>
          <w:szCs w:val="24"/>
        </w:rPr>
        <w:t xml:space="preserve"> (texto que no pertenece a una serie de información, como oficios o cartas)</w:t>
      </w:r>
    </w:p>
    <w:p w:rsidR="00B94D16" w:rsidRPr="007F22FF" w:rsidRDefault="00B94D16" w:rsidP="00386A1B">
      <w:pPr>
        <w:pStyle w:val="Normal1"/>
        <w:spacing w:after="120"/>
        <w:jc w:val="both"/>
        <w:rPr>
          <w:sz w:val="24"/>
          <w:szCs w:val="24"/>
        </w:rPr>
      </w:pPr>
      <w:r w:rsidRPr="007F22FF">
        <w:rPr>
          <w:sz w:val="24"/>
          <w:szCs w:val="24"/>
        </w:rPr>
        <w:t xml:space="preserve"> - Ideal: API o cualquier otro servicio de programa automático al sistema de almacenamiento que otorgue acceso de consulta a la totalidad de los datos desde su base de datos de origen </w:t>
      </w:r>
    </w:p>
    <w:p w:rsidR="00B94D16" w:rsidRPr="007F22FF" w:rsidRDefault="00B94D16" w:rsidP="00386A1B">
      <w:pPr>
        <w:pStyle w:val="Normal1"/>
        <w:spacing w:after="120"/>
        <w:jc w:val="both"/>
        <w:rPr>
          <w:sz w:val="24"/>
          <w:szCs w:val="24"/>
        </w:rPr>
      </w:pPr>
      <w:r w:rsidRPr="007F22FF">
        <w:rPr>
          <w:sz w:val="24"/>
          <w:szCs w:val="24"/>
        </w:rPr>
        <w:t xml:space="preserve"> - Adecuado: bases de datos en formatos .csv .xml .json .rtf .txt</w:t>
      </w:r>
    </w:p>
    <w:p w:rsidR="00B94D16" w:rsidRPr="007F22FF" w:rsidRDefault="00B94D16" w:rsidP="00386A1B">
      <w:pPr>
        <w:pStyle w:val="Normal1"/>
        <w:spacing w:after="120"/>
        <w:jc w:val="both"/>
        <w:rPr>
          <w:sz w:val="24"/>
          <w:szCs w:val="24"/>
        </w:rPr>
      </w:pPr>
      <w:r w:rsidRPr="007F22FF">
        <w:rPr>
          <w:sz w:val="24"/>
          <w:szCs w:val="24"/>
        </w:rPr>
        <w:t xml:space="preserve"> - </w:t>
      </w:r>
      <w:r w:rsidR="00C23B95" w:rsidRPr="007F22FF">
        <w:rPr>
          <w:sz w:val="24"/>
          <w:szCs w:val="24"/>
        </w:rPr>
        <w:t>Mínimo requerido</w:t>
      </w:r>
      <w:r w:rsidRPr="007F22FF">
        <w:rPr>
          <w:sz w:val="24"/>
          <w:szCs w:val="24"/>
        </w:rPr>
        <w:t>: .doc (y derivados)</w:t>
      </w:r>
    </w:p>
    <w:p w:rsidR="00B94D16" w:rsidRPr="007F22FF" w:rsidRDefault="00B94D16" w:rsidP="00386A1B">
      <w:pPr>
        <w:pStyle w:val="Normal1"/>
        <w:spacing w:after="120"/>
        <w:jc w:val="both"/>
        <w:rPr>
          <w:sz w:val="24"/>
          <w:szCs w:val="24"/>
        </w:rPr>
      </w:pPr>
      <w:r w:rsidRPr="007F22FF">
        <w:rPr>
          <w:sz w:val="24"/>
          <w:szCs w:val="24"/>
        </w:rPr>
        <w:t xml:space="preserve"> - Inoperable*: .PDF .html imágenes o archivos que requieran software propietario para su uso</w:t>
      </w:r>
    </w:p>
    <w:p w:rsidR="00386A1B" w:rsidRPr="007F22FF" w:rsidRDefault="00B94D16" w:rsidP="00386A1B">
      <w:pPr>
        <w:pStyle w:val="Normal1"/>
        <w:spacing w:after="120"/>
        <w:jc w:val="both"/>
        <w:rPr>
          <w:sz w:val="24"/>
          <w:szCs w:val="24"/>
        </w:rPr>
      </w:pPr>
      <w:r w:rsidRPr="007F22FF">
        <w:rPr>
          <w:sz w:val="24"/>
          <w:szCs w:val="24"/>
        </w:rPr>
        <w:t>* Nota: Se considera inoperable en contexto de hackatón tener formatos en PDF o dentro de páginas web en donde los participantes deban extraer los datos para iniciar su proceso de análisis de datos.</w:t>
      </w:r>
    </w:p>
    <w:sectPr w:rsidR="00386A1B" w:rsidRPr="007F22FF" w:rsidSect="00EC7A25">
      <w:headerReference w:type="default" r:id="rId7"/>
      <w:footerReference w:type="default" r:id="rId8"/>
      <w:pgSz w:w="12240" w:h="15840"/>
      <w:pgMar w:top="193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320" w:rsidRDefault="00B35320" w:rsidP="00DB4EA6">
      <w:pPr>
        <w:spacing w:after="0" w:line="240" w:lineRule="auto"/>
      </w:pPr>
      <w:r>
        <w:separator/>
      </w:r>
    </w:p>
  </w:endnote>
  <w:endnote w:type="continuationSeparator" w:id="0">
    <w:p w:rsidR="00B35320" w:rsidRDefault="00B35320" w:rsidP="00DB4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913039582"/>
      <w:docPartObj>
        <w:docPartGallery w:val="Page Numbers (Bottom of Page)"/>
        <w:docPartUnique/>
      </w:docPartObj>
    </w:sdtPr>
    <w:sdtContent>
      <w:sdt>
        <w:sdtPr>
          <w:rPr>
            <w:rFonts w:ascii="Arial" w:hAnsi="Arial" w:cs="Arial"/>
          </w:rPr>
          <w:id w:val="216747541"/>
          <w:docPartObj>
            <w:docPartGallery w:val="Page Numbers (Top of Page)"/>
            <w:docPartUnique/>
          </w:docPartObj>
        </w:sdtPr>
        <w:sdtContent>
          <w:p w:rsidR="00DB4EA6" w:rsidRPr="00667FF6" w:rsidRDefault="00DB4EA6">
            <w:pPr>
              <w:pStyle w:val="Piedepgina"/>
              <w:jc w:val="center"/>
              <w:rPr>
                <w:rFonts w:ascii="Arial" w:hAnsi="Arial" w:cs="Arial"/>
              </w:rPr>
            </w:pPr>
            <w:r w:rsidRPr="00667FF6">
              <w:rPr>
                <w:rFonts w:ascii="Arial" w:hAnsi="Arial" w:cs="Arial"/>
              </w:rPr>
              <w:t xml:space="preserve">Página </w:t>
            </w:r>
            <w:r w:rsidR="00C25CAF" w:rsidRPr="00667FF6">
              <w:rPr>
                <w:rFonts w:ascii="Arial" w:hAnsi="Arial" w:cs="Arial"/>
                <w:b/>
              </w:rPr>
              <w:fldChar w:fldCharType="begin"/>
            </w:r>
            <w:r w:rsidRPr="00667FF6">
              <w:rPr>
                <w:rFonts w:ascii="Arial" w:hAnsi="Arial" w:cs="Arial"/>
                <w:b/>
              </w:rPr>
              <w:instrText>PAGE</w:instrText>
            </w:r>
            <w:r w:rsidR="00C25CAF" w:rsidRPr="00667FF6">
              <w:rPr>
                <w:rFonts w:ascii="Arial" w:hAnsi="Arial" w:cs="Arial"/>
                <w:b/>
              </w:rPr>
              <w:fldChar w:fldCharType="separate"/>
            </w:r>
            <w:r w:rsidR="00F551EA">
              <w:rPr>
                <w:rFonts w:ascii="Arial" w:hAnsi="Arial" w:cs="Arial"/>
                <w:b/>
                <w:noProof/>
              </w:rPr>
              <w:t>1</w:t>
            </w:r>
            <w:r w:rsidR="00C25CAF" w:rsidRPr="00667FF6">
              <w:rPr>
                <w:rFonts w:ascii="Arial" w:hAnsi="Arial" w:cs="Arial"/>
                <w:b/>
              </w:rPr>
              <w:fldChar w:fldCharType="end"/>
            </w:r>
            <w:r w:rsidRPr="00667FF6">
              <w:rPr>
                <w:rFonts w:ascii="Arial" w:hAnsi="Arial" w:cs="Arial"/>
              </w:rPr>
              <w:t xml:space="preserve"> de </w:t>
            </w:r>
            <w:r w:rsidR="00C25CAF" w:rsidRPr="00667FF6">
              <w:rPr>
                <w:rFonts w:ascii="Arial" w:hAnsi="Arial" w:cs="Arial"/>
                <w:b/>
              </w:rPr>
              <w:fldChar w:fldCharType="begin"/>
            </w:r>
            <w:r w:rsidRPr="00667FF6">
              <w:rPr>
                <w:rFonts w:ascii="Arial" w:hAnsi="Arial" w:cs="Arial"/>
                <w:b/>
              </w:rPr>
              <w:instrText>NUMPAGES</w:instrText>
            </w:r>
            <w:r w:rsidR="00C25CAF" w:rsidRPr="00667FF6">
              <w:rPr>
                <w:rFonts w:ascii="Arial" w:hAnsi="Arial" w:cs="Arial"/>
                <w:b/>
              </w:rPr>
              <w:fldChar w:fldCharType="separate"/>
            </w:r>
            <w:r w:rsidR="00F551EA">
              <w:rPr>
                <w:rFonts w:ascii="Arial" w:hAnsi="Arial" w:cs="Arial"/>
                <w:b/>
                <w:noProof/>
              </w:rPr>
              <w:t>8</w:t>
            </w:r>
            <w:r w:rsidR="00C25CAF" w:rsidRPr="00667FF6">
              <w:rPr>
                <w:rFonts w:ascii="Arial" w:hAnsi="Arial" w:cs="Arial"/>
                <w:b/>
              </w:rPr>
              <w:fldChar w:fldCharType="end"/>
            </w:r>
          </w:p>
        </w:sdtContent>
      </w:sdt>
    </w:sdtContent>
  </w:sdt>
  <w:p w:rsidR="00DB4EA6" w:rsidRDefault="00DB4EA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320" w:rsidRDefault="00B35320" w:rsidP="00DB4EA6">
      <w:pPr>
        <w:spacing w:after="0" w:line="240" w:lineRule="auto"/>
      </w:pPr>
      <w:r>
        <w:separator/>
      </w:r>
    </w:p>
  </w:footnote>
  <w:footnote w:type="continuationSeparator" w:id="0">
    <w:p w:rsidR="00B35320" w:rsidRDefault="00B35320" w:rsidP="00DB4E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A6" w:rsidRDefault="00DB4EA6" w:rsidP="00DB4EA6">
    <w:pPr>
      <w:pStyle w:val="Encabezado"/>
      <w:jc w:val="center"/>
    </w:pPr>
    <w:r w:rsidRPr="00A41D33">
      <w:rPr>
        <w:noProof/>
      </w:rPr>
      <w:drawing>
        <wp:anchor distT="0" distB="0" distL="114300" distR="114300" simplePos="0" relativeHeight="251659264" behindDoc="0" locked="0" layoutInCell="1" allowOverlap="1">
          <wp:simplePos x="0" y="0"/>
          <wp:positionH relativeFrom="column">
            <wp:posOffset>-369322</wp:posOffset>
          </wp:positionH>
          <wp:positionV relativeFrom="paragraph">
            <wp:posOffset>-147431</wp:posOffset>
          </wp:positionV>
          <wp:extent cx="903302" cy="914400"/>
          <wp:effectExtent l="19050" t="0" r="0" b="0"/>
          <wp:wrapNone/>
          <wp:docPr id="2" name="Imagen 1" descr="logoLXII_550x550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LXII_550x550_color"/>
                  <pic:cNvPicPr>
                    <a:picLocks noChangeAspect="1" noChangeArrowheads="1"/>
                  </pic:cNvPicPr>
                </pic:nvPicPr>
                <pic:blipFill>
                  <a:blip r:embed="rId1"/>
                  <a:srcRect/>
                  <a:stretch>
                    <a:fillRect/>
                  </a:stretch>
                </pic:blipFill>
                <pic:spPr bwMode="auto">
                  <a:xfrm>
                    <a:off x="0" y="0"/>
                    <a:ext cx="903302" cy="914400"/>
                  </a:xfrm>
                  <a:prstGeom prst="rect">
                    <a:avLst/>
                  </a:prstGeom>
                  <a:noFill/>
                  <a:ln w="9525">
                    <a:noFill/>
                    <a:miter lim="800000"/>
                    <a:headEnd/>
                    <a:tailEnd/>
                  </a:ln>
                </pic:spPr>
              </pic:pic>
            </a:graphicData>
          </a:graphic>
        </wp:anchor>
      </w:drawing>
    </w:r>
  </w:p>
  <w:p w:rsidR="00DB4EA6" w:rsidRDefault="00DB4EA6" w:rsidP="00DB4EA6">
    <w:pPr>
      <w:jc w:val="center"/>
      <w:rPr>
        <w:b/>
        <w:smallCaps/>
        <w:sz w:val="36"/>
      </w:rPr>
    </w:pPr>
    <w:r>
      <w:rPr>
        <w:b/>
        <w:smallCaps/>
        <w:sz w:val="36"/>
      </w:rPr>
      <w:t xml:space="preserve">            </w:t>
    </w:r>
    <w:r w:rsidRPr="009A7995">
      <w:rPr>
        <w:b/>
        <w:smallCaps/>
        <w:sz w:val="36"/>
      </w:rPr>
      <w:t xml:space="preserve">Comité de Garantía de Acceso y Transparencia de la </w:t>
    </w:r>
    <w:r>
      <w:rPr>
        <w:b/>
        <w:smallCaps/>
        <w:sz w:val="36"/>
      </w:rPr>
      <w:t xml:space="preserve">            </w:t>
    </w:r>
    <w:r w:rsidRPr="009A7995">
      <w:rPr>
        <w:b/>
        <w:smallCaps/>
        <w:sz w:val="36"/>
      </w:rPr>
      <w:t>Información</w:t>
    </w:r>
  </w:p>
  <w:p w:rsidR="00EC7A25" w:rsidRDefault="00EC7A25" w:rsidP="00DB4EA6">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7D0"/>
    <w:multiLevelType w:val="multilevel"/>
    <w:tmpl w:val="A8A2CB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C496F"/>
    <w:multiLevelType w:val="multilevel"/>
    <w:tmpl w:val="C6B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B1F89"/>
    <w:multiLevelType w:val="multilevel"/>
    <w:tmpl w:val="E676E46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C76363"/>
    <w:multiLevelType w:val="multilevel"/>
    <w:tmpl w:val="4342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1608A"/>
    <w:multiLevelType w:val="multilevel"/>
    <w:tmpl w:val="18E8CD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2614EB7"/>
    <w:multiLevelType w:val="hybridMultilevel"/>
    <w:tmpl w:val="8F9CE8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E51766"/>
    <w:multiLevelType w:val="hybridMultilevel"/>
    <w:tmpl w:val="3A74EC10"/>
    <w:lvl w:ilvl="0" w:tplc="E812A284">
      <w:start w:val="1"/>
      <w:numFmt w:val="bullet"/>
      <w:lvlText w:val=""/>
      <w:lvlJc w:val="left"/>
      <w:pPr>
        <w:ind w:left="720" w:hanging="360"/>
      </w:pPr>
      <w:rPr>
        <w:rFonts w:ascii="Symbol" w:hAnsi="Symbol" w:hint="default"/>
        <w:strike w:val="0"/>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A945CA"/>
    <w:multiLevelType w:val="multilevel"/>
    <w:tmpl w:val="11265C1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FE7A9E"/>
    <w:multiLevelType w:val="multilevel"/>
    <w:tmpl w:val="957675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E10DBA"/>
    <w:multiLevelType w:val="multilevel"/>
    <w:tmpl w:val="71E8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C67AD2"/>
    <w:multiLevelType w:val="multilevel"/>
    <w:tmpl w:val="531E4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07DD2"/>
    <w:multiLevelType w:val="multilevel"/>
    <w:tmpl w:val="70BA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CC19D8"/>
    <w:multiLevelType w:val="multilevel"/>
    <w:tmpl w:val="3736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B91BF9"/>
    <w:multiLevelType w:val="multilevel"/>
    <w:tmpl w:val="B4860A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2E7EE9"/>
    <w:multiLevelType w:val="multilevel"/>
    <w:tmpl w:val="00FC2F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F53094"/>
    <w:multiLevelType w:val="multilevel"/>
    <w:tmpl w:val="B284F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A179D9"/>
    <w:multiLevelType w:val="multilevel"/>
    <w:tmpl w:val="7AB04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CD6D4C"/>
    <w:multiLevelType w:val="multilevel"/>
    <w:tmpl w:val="A9B6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263D2E"/>
    <w:multiLevelType w:val="multilevel"/>
    <w:tmpl w:val="C06C6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Calibri" w:eastAsiaTheme="minorEastAsia" w:hAnsi="Calibri" w:cstheme="minorBid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641EC3"/>
    <w:multiLevelType w:val="multilevel"/>
    <w:tmpl w:val="A728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D9158C"/>
    <w:multiLevelType w:val="multilevel"/>
    <w:tmpl w:val="8264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E1796"/>
    <w:multiLevelType w:val="hybridMultilevel"/>
    <w:tmpl w:val="2410D5C4"/>
    <w:lvl w:ilvl="0" w:tplc="56661EAC">
      <w:start w:val="1"/>
      <w:numFmt w:val="bullet"/>
      <w:lvlText w:val=""/>
      <w:lvlJc w:val="left"/>
      <w:pPr>
        <w:ind w:left="720" w:hanging="360"/>
      </w:pPr>
      <w:rPr>
        <w:rFonts w:ascii="Symbol" w:hAnsi="Symbol" w:hint="default"/>
        <w:strike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F6C4EA6"/>
    <w:multiLevelType w:val="multilevel"/>
    <w:tmpl w:val="FDFE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BB0DB4"/>
    <w:multiLevelType w:val="hybridMultilevel"/>
    <w:tmpl w:val="33689DE2"/>
    <w:lvl w:ilvl="0" w:tplc="56661EAC">
      <w:start w:val="1"/>
      <w:numFmt w:val="bullet"/>
      <w:lvlText w:val=""/>
      <w:lvlJc w:val="left"/>
      <w:pPr>
        <w:ind w:left="720" w:hanging="360"/>
      </w:pPr>
      <w:rPr>
        <w:rFonts w:ascii="Symbol" w:hAnsi="Symbol" w:hint="default"/>
        <w:strike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E142113"/>
    <w:multiLevelType w:val="hybridMultilevel"/>
    <w:tmpl w:val="F6387D3E"/>
    <w:lvl w:ilvl="0" w:tplc="56661EAC">
      <w:start w:val="1"/>
      <w:numFmt w:val="bullet"/>
      <w:lvlText w:val=""/>
      <w:lvlJc w:val="left"/>
      <w:pPr>
        <w:ind w:left="720" w:hanging="360"/>
      </w:pPr>
      <w:rPr>
        <w:rFonts w:ascii="Symbol" w:hAnsi="Symbol" w:hint="default"/>
        <w:strike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6"/>
  </w:num>
  <w:num w:numId="4">
    <w:abstractNumId w:val="1"/>
  </w:num>
  <w:num w:numId="5">
    <w:abstractNumId w:val="11"/>
  </w:num>
  <w:num w:numId="6">
    <w:abstractNumId w:val="3"/>
  </w:num>
  <w:num w:numId="7">
    <w:abstractNumId w:val="14"/>
  </w:num>
  <w:num w:numId="8">
    <w:abstractNumId w:val="22"/>
  </w:num>
  <w:num w:numId="9">
    <w:abstractNumId w:val="10"/>
  </w:num>
  <w:num w:numId="10">
    <w:abstractNumId w:val="9"/>
  </w:num>
  <w:num w:numId="11">
    <w:abstractNumId w:val="17"/>
  </w:num>
  <w:num w:numId="12">
    <w:abstractNumId w:val="15"/>
  </w:num>
  <w:num w:numId="13">
    <w:abstractNumId w:val="12"/>
  </w:num>
  <w:num w:numId="14">
    <w:abstractNumId w:val="20"/>
  </w:num>
  <w:num w:numId="15">
    <w:abstractNumId w:val="0"/>
  </w:num>
  <w:num w:numId="16">
    <w:abstractNumId w:val="2"/>
  </w:num>
  <w:num w:numId="17">
    <w:abstractNumId w:val="8"/>
  </w:num>
  <w:num w:numId="18">
    <w:abstractNumId w:val="7"/>
  </w:num>
  <w:num w:numId="19">
    <w:abstractNumId w:val="13"/>
  </w:num>
  <w:num w:numId="20">
    <w:abstractNumId w:val="19"/>
  </w:num>
  <w:num w:numId="21">
    <w:abstractNumId w:val="23"/>
  </w:num>
  <w:num w:numId="22">
    <w:abstractNumId w:val="24"/>
  </w:num>
  <w:num w:numId="23">
    <w:abstractNumId w:val="21"/>
  </w:num>
  <w:num w:numId="24">
    <w:abstractNumId w:val="6"/>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useFELayout/>
  </w:compat>
  <w:rsids>
    <w:rsidRoot w:val="00267D7E"/>
    <w:rsid w:val="00092B6F"/>
    <w:rsid w:val="0010520B"/>
    <w:rsid w:val="00267D7E"/>
    <w:rsid w:val="002A7CBF"/>
    <w:rsid w:val="00301709"/>
    <w:rsid w:val="00312051"/>
    <w:rsid w:val="00317400"/>
    <w:rsid w:val="00346268"/>
    <w:rsid w:val="00386A1B"/>
    <w:rsid w:val="003B051F"/>
    <w:rsid w:val="003D27B0"/>
    <w:rsid w:val="003F65BE"/>
    <w:rsid w:val="003F6F1A"/>
    <w:rsid w:val="004577B1"/>
    <w:rsid w:val="004B2363"/>
    <w:rsid w:val="00667FF6"/>
    <w:rsid w:val="007735C9"/>
    <w:rsid w:val="007B3E0A"/>
    <w:rsid w:val="007C24DD"/>
    <w:rsid w:val="007C3DAB"/>
    <w:rsid w:val="007E4CE4"/>
    <w:rsid w:val="007F22FF"/>
    <w:rsid w:val="008D57AE"/>
    <w:rsid w:val="009235EF"/>
    <w:rsid w:val="00980A97"/>
    <w:rsid w:val="00B1284C"/>
    <w:rsid w:val="00B244F2"/>
    <w:rsid w:val="00B35320"/>
    <w:rsid w:val="00B94D16"/>
    <w:rsid w:val="00BC3816"/>
    <w:rsid w:val="00C23B95"/>
    <w:rsid w:val="00C25CAF"/>
    <w:rsid w:val="00C758A4"/>
    <w:rsid w:val="00CC7706"/>
    <w:rsid w:val="00CD6D7D"/>
    <w:rsid w:val="00D4654D"/>
    <w:rsid w:val="00D851DF"/>
    <w:rsid w:val="00DA3B15"/>
    <w:rsid w:val="00DB4EA6"/>
    <w:rsid w:val="00E314DB"/>
    <w:rsid w:val="00E35975"/>
    <w:rsid w:val="00E83951"/>
    <w:rsid w:val="00E9427F"/>
    <w:rsid w:val="00EA2F26"/>
    <w:rsid w:val="00EC7A25"/>
    <w:rsid w:val="00F0632B"/>
    <w:rsid w:val="00F551E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B2363"/>
    <w:rPr>
      <w:b/>
      <w:bCs/>
    </w:rPr>
  </w:style>
  <w:style w:type="table" w:styleId="Tablaconcuadrcula">
    <w:name w:val="Table Grid"/>
    <w:basedOn w:val="Tablanormal"/>
    <w:uiPriority w:val="59"/>
    <w:rsid w:val="004B2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B94D16"/>
    <w:pPr>
      <w:spacing w:after="0"/>
    </w:pPr>
    <w:rPr>
      <w:rFonts w:ascii="Arial" w:eastAsia="Arial" w:hAnsi="Arial" w:cs="Arial"/>
      <w:color w:val="000000"/>
      <w:szCs w:val="20"/>
    </w:rPr>
  </w:style>
  <w:style w:type="paragraph" w:styleId="Encabezado">
    <w:name w:val="header"/>
    <w:basedOn w:val="Normal"/>
    <w:link w:val="EncabezadoCar"/>
    <w:uiPriority w:val="99"/>
    <w:unhideWhenUsed/>
    <w:rsid w:val="00DB4E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EA6"/>
  </w:style>
  <w:style w:type="paragraph" w:styleId="Piedepgina">
    <w:name w:val="footer"/>
    <w:basedOn w:val="Normal"/>
    <w:link w:val="PiedepginaCar"/>
    <w:uiPriority w:val="99"/>
    <w:unhideWhenUsed/>
    <w:rsid w:val="00DB4E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EA6"/>
  </w:style>
  <w:style w:type="paragraph" w:styleId="Textodeglobo">
    <w:name w:val="Balloon Text"/>
    <w:basedOn w:val="Normal"/>
    <w:link w:val="TextodegloboCar"/>
    <w:uiPriority w:val="99"/>
    <w:semiHidden/>
    <w:unhideWhenUsed/>
    <w:rsid w:val="00DB4E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EA6"/>
    <w:rPr>
      <w:rFonts w:ascii="Tahoma" w:hAnsi="Tahoma" w:cs="Tahoma"/>
      <w:sz w:val="16"/>
      <w:szCs w:val="16"/>
    </w:rPr>
  </w:style>
  <w:style w:type="paragraph" w:styleId="Prrafodelista">
    <w:name w:val="List Paragraph"/>
    <w:basedOn w:val="Normal"/>
    <w:uiPriority w:val="34"/>
    <w:qFormat/>
    <w:rsid w:val="0010520B"/>
    <w:pPr>
      <w:spacing w:after="0" w:line="240" w:lineRule="auto"/>
      <w:ind w:left="720"/>
      <w:contextualSpacing/>
    </w:pPr>
    <w:rPr>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B2363"/>
    <w:rPr>
      <w:b/>
      <w:bCs/>
    </w:rPr>
  </w:style>
  <w:style w:type="table" w:styleId="Tablaconcuadrcula">
    <w:name w:val="Table Grid"/>
    <w:basedOn w:val="Tablanormal"/>
    <w:uiPriority w:val="59"/>
    <w:rsid w:val="004B2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94D16"/>
    <w:pPr>
      <w:spacing w:after="0"/>
    </w:pPr>
    <w:rPr>
      <w:rFonts w:ascii="Arial" w:eastAsia="Arial" w:hAnsi="Arial" w:cs="Arial"/>
      <w:color w:val="000000"/>
      <w:szCs w:val="20"/>
    </w:rPr>
  </w:style>
  <w:style w:type="paragraph" w:styleId="Encabezado">
    <w:name w:val="header"/>
    <w:basedOn w:val="Normal"/>
    <w:link w:val="EncabezadoCar"/>
    <w:uiPriority w:val="99"/>
    <w:unhideWhenUsed/>
    <w:rsid w:val="00DB4E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EA6"/>
  </w:style>
  <w:style w:type="paragraph" w:styleId="Piedepgina">
    <w:name w:val="footer"/>
    <w:basedOn w:val="Normal"/>
    <w:link w:val="PiedepginaCar"/>
    <w:uiPriority w:val="99"/>
    <w:unhideWhenUsed/>
    <w:rsid w:val="00DB4E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EA6"/>
  </w:style>
  <w:style w:type="paragraph" w:styleId="Textodeglobo">
    <w:name w:val="Balloon Text"/>
    <w:basedOn w:val="Normal"/>
    <w:link w:val="TextodegloboCar"/>
    <w:uiPriority w:val="99"/>
    <w:semiHidden/>
    <w:unhideWhenUsed/>
    <w:rsid w:val="00DB4E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EA6"/>
    <w:rPr>
      <w:rFonts w:ascii="Tahoma" w:hAnsi="Tahoma" w:cs="Tahoma"/>
      <w:sz w:val="16"/>
      <w:szCs w:val="16"/>
    </w:rPr>
  </w:style>
  <w:style w:type="paragraph" w:styleId="Prrafodelista">
    <w:name w:val="List Paragraph"/>
    <w:basedOn w:val="Normal"/>
    <w:uiPriority w:val="34"/>
    <w:qFormat/>
    <w:rsid w:val="0010520B"/>
    <w:pPr>
      <w:spacing w:after="0" w:line="240" w:lineRule="auto"/>
      <w:ind w:left="720"/>
      <w:contextualSpacing/>
    </w:pPr>
    <w:rPr>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1568</Words>
  <Characters>8630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COGATI</dc:creator>
  <cp:lastModifiedBy>COGATI</cp:lastModifiedBy>
  <cp:revision>6</cp:revision>
  <cp:lastPrinted>2014-09-10T15:29:00Z</cp:lastPrinted>
  <dcterms:created xsi:type="dcterms:W3CDTF">2014-09-09T19:08:00Z</dcterms:created>
  <dcterms:modified xsi:type="dcterms:W3CDTF">2014-09-10T15:30:00Z</dcterms:modified>
</cp:coreProperties>
</file>